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6C02" w14:textId="77777777" w:rsidR="008F1CAC" w:rsidRPr="008F1CAC" w:rsidRDefault="008F1CAC" w:rsidP="008F1CAC">
      <w:pPr>
        <w:jc w:val="center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>THÔNG BÁO TUYỂN SINH ĐẠI HỌC CHÍNH QUY NĂM 2026 (</w:t>
      </w:r>
      <w:proofErr w:type="spellStart"/>
      <w:r w:rsidRPr="008F1CAC">
        <w:rPr>
          <w:rFonts w:ascii="Times New Roman" w:hAnsi="Times New Roman" w:cs="Times New Roman"/>
          <w:b/>
          <w:bCs/>
        </w:rPr>
        <w:t>chính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thức</w:t>
      </w:r>
      <w:proofErr w:type="spellEnd"/>
      <w:r w:rsidRPr="008F1CAC">
        <w:rPr>
          <w:rFonts w:ascii="Times New Roman" w:hAnsi="Times New Roman" w:cs="Times New Roman"/>
          <w:b/>
          <w:bCs/>
        </w:rPr>
        <w:t>)</w:t>
      </w:r>
    </w:p>
    <w:p w14:paraId="74AA6CD4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</w:rPr>
        <w:t>Căn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cứ</w:t>
      </w:r>
      <w:proofErr w:type="spellEnd"/>
      <w:r w:rsidRPr="008F1CAC">
        <w:rPr>
          <w:rFonts w:ascii="Times New Roman" w:hAnsi="Times New Roman" w:cs="Times New Roman"/>
        </w:rPr>
        <w:t> </w:t>
      </w:r>
      <w:r w:rsidRPr="008F1CAC">
        <w:rPr>
          <w:rFonts w:ascii="Times New Roman" w:hAnsi="Times New Roman" w:cs="Times New Roman"/>
          <w:i/>
          <w:iCs/>
        </w:rPr>
        <w:t xml:space="preserve">Thông </w:t>
      </w:r>
      <w:proofErr w:type="spellStart"/>
      <w:r w:rsidRPr="008F1CAC">
        <w:rPr>
          <w:rFonts w:ascii="Times New Roman" w:hAnsi="Times New Roman" w:cs="Times New Roman"/>
          <w:i/>
          <w:iCs/>
        </w:rPr>
        <w:t>tư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số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06/2026/TT-BGDĐT </w:t>
      </w:r>
      <w:proofErr w:type="spellStart"/>
      <w:r w:rsidRPr="008F1CAC">
        <w:rPr>
          <w:rFonts w:ascii="Times New Roman" w:hAnsi="Times New Roman" w:cs="Times New Roman"/>
          <w:i/>
          <w:iCs/>
        </w:rPr>
        <w:t>ngày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15/02/2026 </w:t>
      </w:r>
      <w:proofErr w:type="spellStart"/>
      <w:r w:rsidRPr="008F1CAC">
        <w:rPr>
          <w:rFonts w:ascii="Times New Roman" w:hAnsi="Times New Roman" w:cs="Times New Roman"/>
          <w:i/>
          <w:iCs/>
        </w:rPr>
        <w:t>của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Bộ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trưởng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Bộ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Giáo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dục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và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Đào </w:t>
      </w:r>
      <w:proofErr w:type="spellStart"/>
      <w:r w:rsidRPr="008F1CAC">
        <w:rPr>
          <w:rFonts w:ascii="Times New Roman" w:hAnsi="Times New Roman" w:cs="Times New Roman"/>
          <w:i/>
          <w:iCs/>
        </w:rPr>
        <w:t>tạo</w:t>
      </w:r>
      <w:proofErr w:type="spellEnd"/>
      <w:r w:rsidRPr="008F1CAC">
        <w:rPr>
          <w:rFonts w:ascii="Times New Roman" w:hAnsi="Times New Roman" w:cs="Times New Roman"/>
        </w:rPr>
        <w:t> </w:t>
      </w:r>
      <w:proofErr w:type="spellStart"/>
      <w:r w:rsidRPr="008F1CAC">
        <w:rPr>
          <w:rFonts w:ascii="Times New Roman" w:hAnsi="Times New Roman" w:cs="Times New Roman"/>
        </w:rPr>
        <w:t>về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việc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 ban </w:t>
      </w:r>
      <w:proofErr w:type="spellStart"/>
      <w:r w:rsidRPr="008F1CAC">
        <w:rPr>
          <w:rFonts w:ascii="Times New Roman" w:hAnsi="Times New Roman" w:cs="Times New Roman"/>
          <w:i/>
          <w:iCs/>
        </w:rPr>
        <w:t>hành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Quy </w:t>
      </w:r>
      <w:proofErr w:type="spellStart"/>
      <w:r w:rsidRPr="008F1CAC">
        <w:rPr>
          <w:rFonts w:ascii="Times New Roman" w:hAnsi="Times New Roman" w:cs="Times New Roman"/>
          <w:i/>
          <w:iCs/>
        </w:rPr>
        <w:t>chế</w:t>
      </w:r>
      <w:proofErr w:type="spellEnd"/>
      <w:r w:rsidRPr="008F1CAC">
        <w:rPr>
          <w:rFonts w:ascii="Times New Roman" w:hAnsi="Times New Roman" w:cs="Times New Roman"/>
          <w:i/>
          <w:iCs/>
        </w:rPr>
        <w:t> 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sinh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các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ngành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đào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tạo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trình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độ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đại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học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và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ngành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Giáo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dục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Mầm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non </w:t>
      </w:r>
      <w:proofErr w:type="spellStart"/>
      <w:r w:rsidRPr="008F1CAC">
        <w:rPr>
          <w:rFonts w:ascii="Times New Roman" w:hAnsi="Times New Roman" w:cs="Times New Roman"/>
          <w:i/>
          <w:iCs/>
        </w:rPr>
        <w:t>trình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độ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cao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đẳng</w:t>
      </w:r>
      <w:proofErr w:type="spellEnd"/>
      <w:r w:rsidRPr="008F1CAC">
        <w:rPr>
          <w:rFonts w:ascii="Times New Roman" w:hAnsi="Times New Roman" w:cs="Times New Roman"/>
          <w:i/>
          <w:iCs/>
        </w:rPr>
        <w:t>;</w:t>
      </w:r>
    </w:p>
    <w:p w14:paraId="491DF4A1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  <w:i/>
          <w:iCs/>
        </w:rPr>
        <w:t>Căn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cứ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Thông tin (</w:t>
      </w:r>
      <w:proofErr w:type="spellStart"/>
      <w:r w:rsidRPr="008F1CAC">
        <w:rPr>
          <w:rFonts w:ascii="Times New Roman" w:hAnsi="Times New Roman" w:cs="Times New Roman"/>
          <w:i/>
          <w:iCs/>
        </w:rPr>
        <w:t>chính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thức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sinh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năm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2026 </w:t>
      </w:r>
      <w:proofErr w:type="spellStart"/>
      <w:r w:rsidRPr="008F1CAC">
        <w:rPr>
          <w:rFonts w:ascii="Times New Roman" w:hAnsi="Times New Roman" w:cs="Times New Roman"/>
          <w:i/>
          <w:iCs/>
        </w:rPr>
        <w:t>của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Học </w:t>
      </w:r>
      <w:proofErr w:type="spellStart"/>
      <w:r w:rsidRPr="008F1CAC">
        <w:rPr>
          <w:rFonts w:ascii="Times New Roman" w:hAnsi="Times New Roman" w:cs="Times New Roman"/>
          <w:i/>
          <w:iCs/>
        </w:rPr>
        <w:t>viện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Kỹ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thuật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mật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mã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ban </w:t>
      </w:r>
      <w:proofErr w:type="spellStart"/>
      <w:r w:rsidRPr="008F1CAC">
        <w:rPr>
          <w:rFonts w:ascii="Times New Roman" w:hAnsi="Times New Roman" w:cs="Times New Roman"/>
          <w:i/>
          <w:iCs/>
        </w:rPr>
        <w:t>hành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ngày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22/5/2026</w:t>
      </w:r>
    </w:p>
    <w:p w14:paraId="1D3EA8D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Kỹ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thuật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 </w:t>
      </w:r>
      <w:proofErr w:type="spellStart"/>
      <w:r w:rsidRPr="008F1CAC">
        <w:rPr>
          <w:rFonts w:ascii="Times New Roman" w:hAnsi="Times New Roman" w:cs="Times New Roman"/>
        </w:rPr>
        <w:t>như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>:</w:t>
      </w:r>
    </w:p>
    <w:p w14:paraId="07DF3C16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>A. CHỈ TIÊU TUYỂN SINH:</w:t>
      </w:r>
    </w:p>
    <w:p w14:paraId="1A10C986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>1) CƠ SỞ ĐÀO TẠO CHÍNH (</w:t>
      </w:r>
      <w:proofErr w:type="spellStart"/>
      <w:r w:rsidRPr="008F1CAC">
        <w:rPr>
          <w:rFonts w:ascii="Times New Roman" w:hAnsi="Times New Roman" w:cs="Times New Roman"/>
          <w:b/>
          <w:bCs/>
        </w:rPr>
        <w:t>Mã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trường</w:t>
      </w:r>
      <w:proofErr w:type="spellEnd"/>
      <w:r w:rsidRPr="008F1CAC">
        <w:rPr>
          <w:rFonts w:ascii="Times New Roman" w:hAnsi="Times New Roman" w:cs="Times New Roman"/>
          <w:b/>
          <w:bCs/>
        </w:rPr>
        <w:t>: KMA)</w:t>
      </w:r>
    </w:p>
    <w:p w14:paraId="110FCFA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</w:rPr>
        <w:t>Địa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 xml:space="preserve">: 141 </w:t>
      </w:r>
      <w:proofErr w:type="spellStart"/>
      <w:r w:rsidRPr="008F1CAC">
        <w:rPr>
          <w:rFonts w:ascii="Times New Roman" w:hAnsi="Times New Roman" w:cs="Times New Roman"/>
        </w:rPr>
        <w:t>đường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Chiến</w:t>
      </w:r>
      <w:proofErr w:type="spellEnd"/>
      <w:r w:rsidRPr="008F1CAC">
        <w:rPr>
          <w:rFonts w:ascii="Times New Roman" w:hAnsi="Times New Roman" w:cs="Times New Roman"/>
        </w:rPr>
        <w:t xml:space="preserve"> Thắng, </w:t>
      </w:r>
      <w:proofErr w:type="spellStart"/>
      <w:r w:rsidRPr="008F1CAC">
        <w:rPr>
          <w:rFonts w:ascii="Times New Roman" w:hAnsi="Times New Roman" w:cs="Times New Roman"/>
        </w:rPr>
        <w:t>phường</w:t>
      </w:r>
      <w:proofErr w:type="spellEnd"/>
      <w:r w:rsidRPr="008F1CAC">
        <w:rPr>
          <w:rFonts w:ascii="Times New Roman" w:hAnsi="Times New Roman" w:cs="Times New Roman"/>
        </w:rPr>
        <w:t xml:space="preserve"> Thanh Liệt, TP. Hà </w:t>
      </w:r>
      <w:proofErr w:type="spellStart"/>
      <w:r w:rsidRPr="008F1CAC">
        <w:rPr>
          <w:rFonts w:ascii="Times New Roman" w:hAnsi="Times New Roman" w:cs="Times New Roman"/>
        </w:rPr>
        <w:t>Nội</w:t>
      </w:r>
      <w:proofErr w:type="spellEnd"/>
      <w:r w:rsidRPr="008F1CAC">
        <w:rPr>
          <w:rFonts w:ascii="Times New Roman" w:hAnsi="Times New Roman" w:cs="Times New Roman"/>
        </w:rPr>
        <w:t>.</w:t>
      </w:r>
    </w:p>
    <w:tbl>
      <w:tblPr>
        <w:tblW w:w="57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485"/>
        <w:gridCol w:w="1574"/>
        <w:gridCol w:w="1154"/>
        <w:gridCol w:w="1091"/>
        <w:gridCol w:w="854"/>
        <w:gridCol w:w="3226"/>
        <w:gridCol w:w="890"/>
      </w:tblGrid>
      <w:tr w:rsidR="008F1CAC" w:rsidRPr="008F1CAC" w14:paraId="0632FAEF" w14:textId="77777777" w:rsidTr="008F1CAC">
        <w:trPr>
          <w:tblHeader/>
          <w:tblCellSpacing w:w="15" w:type="dxa"/>
        </w:trPr>
        <w:tc>
          <w:tcPr>
            <w:tcW w:w="37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69D24F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14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ECFA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Mã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</w:p>
        </w:tc>
        <w:tc>
          <w:tcPr>
            <w:tcW w:w="15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1D41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Tên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chương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trình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nhóm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81A79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Mã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nhóm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</w:p>
        </w:tc>
        <w:tc>
          <w:tcPr>
            <w:tcW w:w="10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7C2D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Tên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nhóm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</w:p>
        </w:tc>
        <w:tc>
          <w:tcPr>
            <w:tcW w:w="7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9C02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Số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lượng</w:t>
            </w:r>
            <w:proofErr w:type="spellEnd"/>
          </w:p>
        </w:tc>
        <w:tc>
          <w:tcPr>
            <w:tcW w:w="32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CF45A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 Phương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thức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sinh</w:t>
            </w:r>
            <w:proofErr w:type="spellEnd"/>
          </w:p>
        </w:tc>
        <w:tc>
          <w:tcPr>
            <w:tcW w:w="85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397016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</w:p>
          <w:p w14:paraId="631E9F8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</w:p>
          <w:p w14:paraId="28DB756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Ghi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chú</w:t>
            </w:r>
            <w:proofErr w:type="spellEnd"/>
          </w:p>
        </w:tc>
      </w:tr>
      <w:tr w:rsidR="008F1CAC" w:rsidRPr="008F1CAC" w14:paraId="28844220" w14:textId="77777777" w:rsidTr="008F1CAC">
        <w:trPr>
          <w:tblCellSpacing w:w="15" w:type="dxa"/>
        </w:trPr>
        <w:tc>
          <w:tcPr>
            <w:tcW w:w="37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CD15D7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C8D3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7480201KA</w:t>
            </w:r>
          </w:p>
        </w:tc>
        <w:tc>
          <w:tcPr>
            <w:tcW w:w="15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2DDF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nghệ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AE64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7480201</w:t>
            </w:r>
          </w:p>
        </w:tc>
        <w:tc>
          <w:tcPr>
            <w:tcW w:w="10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255C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nghệ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7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11DCA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2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0A33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thẳng</w:t>
            </w:r>
            <w:proofErr w:type="spellEnd"/>
            <w:r w:rsidRPr="008F1CAC">
              <w:rPr>
                <w:rFonts w:ascii="Times New Roman" w:hAnsi="Times New Roman" w:cs="Times New Roman"/>
              </w:rPr>
              <w:t>.</w:t>
            </w:r>
          </w:p>
          <w:p w14:paraId="0131CD0C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theo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kết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tốt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nghiệp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THPT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2026 (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Tổ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hợp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A00; A01; X26; X06; C01).</w:t>
            </w:r>
          </w:p>
          <w:p w14:paraId="6E93FFF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dựa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kết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bài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lực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(ĐGNL)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hoặc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tư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duy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(ĐGTD).</w:t>
            </w:r>
          </w:p>
        </w:tc>
        <w:tc>
          <w:tcPr>
            <w:tcW w:w="85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ECF0F2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1CAC" w:rsidRPr="008F1CAC" w14:paraId="01305612" w14:textId="77777777" w:rsidTr="008F1CAC">
        <w:trPr>
          <w:tblCellSpacing w:w="15" w:type="dxa"/>
        </w:trPr>
        <w:tc>
          <w:tcPr>
            <w:tcW w:w="37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4E996F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52988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7480202KA</w:t>
            </w:r>
          </w:p>
        </w:tc>
        <w:tc>
          <w:tcPr>
            <w:tcW w:w="15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1DEB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1CAC">
              <w:rPr>
                <w:rFonts w:ascii="Times New Roman" w:hAnsi="Times New Roman" w:cs="Times New Roman"/>
              </w:rPr>
              <w:t>An</w:t>
            </w:r>
            <w:proofErr w:type="gram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toàn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AC9E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7480202</w:t>
            </w:r>
          </w:p>
        </w:tc>
        <w:tc>
          <w:tcPr>
            <w:tcW w:w="10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FB90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1CAC">
              <w:rPr>
                <w:rFonts w:ascii="Times New Roman" w:hAnsi="Times New Roman" w:cs="Times New Roman"/>
              </w:rPr>
              <w:t>An</w:t>
            </w:r>
            <w:proofErr w:type="gram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toàn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  <w:p w14:paraId="52CAC1F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F50C8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2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4AE9C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thẳng</w:t>
            </w:r>
            <w:proofErr w:type="spellEnd"/>
            <w:r w:rsidRPr="008F1CAC">
              <w:rPr>
                <w:rFonts w:ascii="Times New Roman" w:hAnsi="Times New Roman" w:cs="Times New Roman"/>
              </w:rPr>
              <w:t>.</w:t>
            </w:r>
          </w:p>
          <w:p w14:paraId="26F6C74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theo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kết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tốt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nghiệp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THPT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2026 (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Tổ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hợp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A00; A01; X26; X06; C01).</w:t>
            </w:r>
          </w:p>
          <w:p w14:paraId="6447450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dựa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kết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bài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lực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r w:rsidRPr="008F1CAC">
              <w:rPr>
                <w:rFonts w:ascii="Times New Roman" w:hAnsi="Times New Roman" w:cs="Times New Roman"/>
              </w:rPr>
              <w:lastRenderedPageBreak/>
              <w:t xml:space="preserve">(ĐGNL)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hoặc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tư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duy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(ĐGTD).</w:t>
            </w:r>
          </w:p>
        </w:tc>
        <w:tc>
          <w:tcPr>
            <w:tcW w:w="85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D31239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1CAC" w:rsidRPr="008F1CAC" w14:paraId="74B159CF" w14:textId="77777777" w:rsidTr="008F1CAC">
        <w:trPr>
          <w:tblCellSpacing w:w="15" w:type="dxa"/>
        </w:trPr>
        <w:tc>
          <w:tcPr>
            <w:tcW w:w="37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66292B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A2FCF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7520207KA</w:t>
            </w:r>
          </w:p>
        </w:tc>
        <w:tc>
          <w:tcPr>
            <w:tcW w:w="15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0C6BC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Kỹ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thuật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Điện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tử-Viễn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4FD2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7520207</w:t>
            </w:r>
          </w:p>
        </w:tc>
        <w:tc>
          <w:tcPr>
            <w:tcW w:w="10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FA4D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Kỹ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thuật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Điện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tử-Viễn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</w:p>
        </w:tc>
        <w:tc>
          <w:tcPr>
            <w:tcW w:w="7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4B63C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2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FF09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thẳng</w:t>
            </w:r>
            <w:proofErr w:type="spellEnd"/>
            <w:r w:rsidRPr="008F1CAC">
              <w:rPr>
                <w:rFonts w:ascii="Times New Roman" w:hAnsi="Times New Roman" w:cs="Times New Roman"/>
              </w:rPr>
              <w:t>.</w:t>
            </w:r>
          </w:p>
          <w:p w14:paraId="773EA88C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theo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kết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tốt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nghiệp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THPT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2026 (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Tổ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hợp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A00; A01; X06; X07).</w:t>
            </w:r>
          </w:p>
          <w:p w14:paraId="39D50A4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dựa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kết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bài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lực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(ĐGNL)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hoặc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tư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duy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(ĐGTD).</w:t>
            </w:r>
          </w:p>
        </w:tc>
        <w:tc>
          <w:tcPr>
            <w:tcW w:w="85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CF7422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BE5368" w14:textId="77777777" w:rsidR="008F1CAC" w:rsidRDefault="008F1CAC" w:rsidP="008F1CAC">
      <w:pPr>
        <w:jc w:val="both"/>
        <w:rPr>
          <w:rFonts w:ascii="Times New Roman" w:hAnsi="Times New Roman" w:cs="Times New Roman"/>
        </w:rPr>
      </w:pPr>
    </w:p>
    <w:p w14:paraId="52CF4845" w14:textId="4C3EF15D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 b) CƠ SỞ ĐÀO TẠO PHÍA NAM – </w:t>
      </w:r>
      <w:proofErr w:type="spellStart"/>
      <w:r w:rsidRPr="008F1CAC">
        <w:rPr>
          <w:rFonts w:ascii="Times New Roman" w:hAnsi="Times New Roman" w:cs="Times New Roman"/>
        </w:rPr>
        <w:t>Phân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hiệu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Kỹ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thuật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tại</w:t>
      </w:r>
      <w:proofErr w:type="spellEnd"/>
      <w:r w:rsidRPr="008F1CAC">
        <w:rPr>
          <w:rFonts w:ascii="Times New Roman" w:hAnsi="Times New Roman" w:cs="Times New Roman"/>
        </w:rPr>
        <w:t xml:space="preserve"> TP. </w:t>
      </w:r>
      <w:proofErr w:type="spellStart"/>
      <w:r w:rsidRPr="008F1CAC">
        <w:rPr>
          <w:rFonts w:ascii="Times New Roman" w:hAnsi="Times New Roman" w:cs="Times New Roman"/>
        </w:rPr>
        <w:t>Hồ</w:t>
      </w:r>
      <w:proofErr w:type="spellEnd"/>
      <w:r w:rsidRPr="008F1CAC">
        <w:rPr>
          <w:rFonts w:ascii="Times New Roman" w:hAnsi="Times New Roman" w:cs="Times New Roman"/>
        </w:rPr>
        <w:t xml:space="preserve"> Chí Minh (</w:t>
      </w:r>
      <w:proofErr w:type="spellStart"/>
      <w:r w:rsidRPr="008F1CAC">
        <w:rPr>
          <w:rFonts w:ascii="Times New Roman" w:hAnsi="Times New Roman" w:cs="Times New Roman"/>
        </w:rPr>
        <w:t>Mã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trường</w:t>
      </w:r>
      <w:proofErr w:type="spellEnd"/>
      <w:r w:rsidRPr="008F1CAC">
        <w:rPr>
          <w:rFonts w:ascii="Times New Roman" w:hAnsi="Times New Roman" w:cs="Times New Roman"/>
        </w:rPr>
        <w:t>: KMA)</w:t>
      </w:r>
    </w:p>
    <w:p w14:paraId="75145275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</w:rPr>
        <w:t>Địa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>:</w:t>
      </w:r>
    </w:p>
    <w:p w14:paraId="27AC5914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17A </w:t>
      </w:r>
      <w:proofErr w:type="spellStart"/>
      <w:r w:rsidRPr="008F1CAC">
        <w:rPr>
          <w:rFonts w:ascii="Times New Roman" w:hAnsi="Times New Roman" w:cs="Times New Roman"/>
        </w:rPr>
        <w:t>đường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Hòa, </w:t>
      </w:r>
      <w:proofErr w:type="spellStart"/>
      <w:r w:rsidRPr="008F1CAC">
        <w:rPr>
          <w:rFonts w:ascii="Times New Roman" w:hAnsi="Times New Roman" w:cs="Times New Roman"/>
        </w:rPr>
        <w:t>phường</w:t>
      </w:r>
      <w:proofErr w:type="spellEnd"/>
      <w:r w:rsidRPr="008F1CAC">
        <w:rPr>
          <w:rFonts w:ascii="Times New Roman" w:hAnsi="Times New Roman" w:cs="Times New Roman"/>
        </w:rPr>
        <w:t xml:space="preserve"> Tân Sơn Nhất, TP. </w:t>
      </w:r>
      <w:proofErr w:type="spellStart"/>
      <w:r w:rsidRPr="008F1CAC">
        <w:rPr>
          <w:rFonts w:ascii="Times New Roman" w:hAnsi="Times New Roman" w:cs="Times New Roman"/>
        </w:rPr>
        <w:t>Hồ</w:t>
      </w:r>
      <w:proofErr w:type="spellEnd"/>
      <w:r w:rsidRPr="008F1CAC">
        <w:rPr>
          <w:rFonts w:ascii="Times New Roman" w:hAnsi="Times New Roman" w:cs="Times New Roman"/>
        </w:rPr>
        <w:t xml:space="preserve"> Chí Minh.</w:t>
      </w:r>
    </w:p>
    <w:p w14:paraId="19E21070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Khu </w:t>
      </w:r>
      <w:proofErr w:type="spellStart"/>
      <w:r w:rsidRPr="008F1CAC">
        <w:rPr>
          <w:rFonts w:ascii="Times New Roman" w:hAnsi="Times New Roman" w:cs="Times New Roman"/>
        </w:rPr>
        <w:t>chức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số</w:t>
      </w:r>
      <w:proofErr w:type="spellEnd"/>
      <w:r w:rsidRPr="008F1CAC">
        <w:rPr>
          <w:rFonts w:ascii="Times New Roman" w:hAnsi="Times New Roman" w:cs="Times New Roman"/>
        </w:rPr>
        <w:t xml:space="preserve"> 13, Khu </w:t>
      </w:r>
      <w:proofErr w:type="spellStart"/>
      <w:r w:rsidRPr="008F1CAC">
        <w:rPr>
          <w:rFonts w:ascii="Times New Roman" w:hAnsi="Times New Roman" w:cs="Times New Roman"/>
        </w:rPr>
        <w:t>đô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thị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mới</w:t>
      </w:r>
      <w:proofErr w:type="spellEnd"/>
      <w:r w:rsidRPr="008F1CAC">
        <w:rPr>
          <w:rFonts w:ascii="Times New Roman" w:hAnsi="Times New Roman" w:cs="Times New Roman"/>
        </w:rPr>
        <w:t xml:space="preserve"> Nam Thành </w:t>
      </w:r>
      <w:proofErr w:type="spellStart"/>
      <w:r w:rsidRPr="008F1CAC">
        <w:rPr>
          <w:rFonts w:ascii="Times New Roman" w:hAnsi="Times New Roman" w:cs="Times New Roman"/>
        </w:rPr>
        <w:t>Phố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Xã</w:t>
      </w:r>
      <w:proofErr w:type="spellEnd"/>
      <w:r w:rsidRPr="008F1CAC">
        <w:rPr>
          <w:rFonts w:ascii="Times New Roman" w:hAnsi="Times New Roman" w:cs="Times New Roman"/>
        </w:rPr>
        <w:t xml:space="preserve"> Bình </w:t>
      </w:r>
      <w:proofErr w:type="spellStart"/>
      <w:r w:rsidRPr="008F1CAC">
        <w:rPr>
          <w:rFonts w:ascii="Times New Roman" w:hAnsi="Times New Roman" w:cs="Times New Roman"/>
        </w:rPr>
        <w:t>Hưng</w:t>
      </w:r>
      <w:proofErr w:type="spellEnd"/>
      <w:r w:rsidRPr="008F1CAC">
        <w:rPr>
          <w:rFonts w:ascii="Times New Roman" w:hAnsi="Times New Roman" w:cs="Times New Roman"/>
        </w:rPr>
        <w:t xml:space="preserve">, TP. </w:t>
      </w:r>
      <w:proofErr w:type="spellStart"/>
      <w:r w:rsidRPr="008F1CAC">
        <w:rPr>
          <w:rFonts w:ascii="Times New Roman" w:hAnsi="Times New Roman" w:cs="Times New Roman"/>
        </w:rPr>
        <w:t>Hồ</w:t>
      </w:r>
      <w:proofErr w:type="spellEnd"/>
      <w:r w:rsidRPr="008F1CAC">
        <w:rPr>
          <w:rFonts w:ascii="Times New Roman" w:hAnsi="Times New Roman" w:cs="Times New Roman"/>
        </w:rPr>
        <w:t xml:space="preserve"> Chí Minh</w:t>
      </w:r>
    </w:p>
    <w:tbl>
      <w:tblPr>
        <w:tblW w:w="57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484"/>
        <w:gridCol w:w="1582"/>
        <w:gridCol w:w="1154"/>
        <w:gridCol w:w="1090"/>
        <w:gridCol w:w="854"/>
        <w:gridCol w:w="3221"/>
        <w:gridCol w:w="889"/>
      </w:tblGrid>
      <w:tr w:rsidR="008F1CAC" w:rsidRPr="008F1CAC" w14:paraId="0DBF049E" w14:textId="77777777" w:rsidTr="008F1CAC">
        <w:trPr>
          <w:tblHeader/>
          <w:tblCellSpacing w:w="15" w:type="dxa"/>
        </w:trPr>
        <w:tc>
          <w:tcPr>
            <w:tcW w:w="37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09D46B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14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DE25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Mã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</w:p>
        </w:tc>
        <w:tc>
          <w:tcPr>
            <w:tcW w:w="15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229D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Tên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chương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trình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nhóm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BA99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Mã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nhóm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</w:p>
        </w:tc>
        <w:tc>
          <w:tcPr>
            <w:tcW w:w="10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6F90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Tên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nhóm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</w:p>
        </w:tc>
        <w:tc>
          <w:tcPr>
            <w:tcW w:w="7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D3BB9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Số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lượng</w:t>
            </w:r>
            <w:proofErr w:type="spellEnd"/>
          </w:p>
        </w:tc>
        <w:tc>
          <w:tcPr>
            <w:tcW w:w="32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8CD1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 Phương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thức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sinh</w:t>
            </w:r>
            <w:proofErr w:type="spellEnd"/>
          </w:p>
        </w:tc>
        <w:tc>
          <w:tcPr>
            <w:tcW w:w="85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E0137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</w:p>
          <w:p w14:paraId="37579399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</w:p>
          <w:p w14:paraId="35C6267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Ghi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chú</w:t>
            </w:r>
            <w:proofErr w:type="spellEnd"/>
          </w:p>
        </w:tc>
      </w:tr>
      <w:tr w:rsidR="008F1CAC" w:rsidRPr="008F1CAC" w14:paraId="4467C77D" w14:textId="77777777" w:rsidTr="008F1CAC">
        <w:trPr>
          <w:tblCellSpacing w:w="15" w:type="dxa"/>
        </w:trPr>
        <w:tc>
          <w:tcPr>
            <w:tcW w:w="37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420E34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B4E38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7480202KP</w:t>
            </w:r>
          </w:p>
        </w:tc>
        <w:tc>
          <w:tcPr>
            <w:tcW w:w="15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47BE8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1CAC">
              <w:rPr>
                <w:rFonts w:ascii="Times New Roman" w:hAnsi="Times New Roman" w:cs="Times New Roman"/>
              </w:rPr>
              <w:t>An</w:t>
            </w:r>
            <w:proofErr w:type="gram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toàn</w:t>
            </w:r>
            <w:proofErr w:type="spellEnd"/>
            <w:r w:rsidRPr="008F1CAC">
              <w:rPr>
                <w:rFonts w:ascii="Times New Roman" w:hAnsi="Times New Roman" w:cs="Times New Roman"/>
              </w:rPr>
              <w:t>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24AA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7480202</w:t>
            </w:r>
          </w:p>
        </w:tc>
        <w:tc>
          <w:tcPr>
            <w:tcW w:w="10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6943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1CAC">
              <w:rPr>
                <w:rFonts w:ascii="Times New Roman" w:hAnsi="Times New Roman" w:cs="Times New Roman"/>
              </w:rPr>
              <w:t>An</w:t>
            </w:r>
            <w:proofErr w:type="gram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toàn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7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056D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F9E8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 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thẳng</w:t>
            </w:r>
            <w:proofErr w:type="spellEnd"/>
            <w:r w:rsidRPr="008F1CAC">
              <w:rPr>
                <w:rFonts w:ascii="Times New Roman" w:hAnsi="Times New Roman" w:cs="Times New Roman"/>
              </w:rPr>
              <w:t>.</w:t>
            </w:r>
          </w:p>
          <w:p w14:paraId="2EE0FAD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theo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kết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tốt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nghiệp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THPT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2026 </w:t>
            </w:r>
            <w:r w:rsidRPr="008F1CAC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Tổ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hợp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A00; A01; X26; X06; C01).</w:t>
            </w:r>
          </w:p>
          <w:p w14:paraId="08037ECC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dựa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kết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bài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lực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(ĐGNL)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hoặc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tư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duy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(ĐGTD).</w:t>
            </w:r>
          </w:p>
        </w:tc>
        <w:tc>
          <w:tcPr>
            <w:tcW w:w="85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923FB2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69CD66" w14:textId="77777777" w:rsidR="008F1CAC" w:rsidRDefault="008F1CAC" w:rsidP="008F1CAC">
      <w:pPr>
        <w:jc w:val="both"/>
        <w:rPr>
          <w:rFonts w:ascii="Times New Roman" w:hAnsi="Times New Roman" w:cs="Times New Roman"/>
        </w:rPr>
      </w:pPr>
    </w:p>
    <w:p w14:paraId="5C5CCD97" w14:textId="7CD0B2D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>B. THÔNG TIN TUYỂN SINH:</w:t>
      </w:r>
    </w:p>
    <w:p w14:paraId="6F48091F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 xml:space="preserve">  1. Phương </w:t>
      </w:r>
      <w:proofErr w:type="spellStart"/>
      <w:r w:rsidRPr="008F1CAC">
        <w:rPr>
          <w:rFonts w:ascii="Times New Roman" w:hAnsi="Times New Roman" w:cs="Times New Roman"/>
          <w:b/>
          <w:bCs/>
        </w:rPr>
        <w:t>thức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tuyển</w:t>
      </w:r>
      <w:proofErr w:type="spellEnd"/>
      <w:r w:rsidRPr="008F1CAC">
        <w:rPr>
          <w:rFonts w:ascii="Times New Roman" w:hAnsi="Times New Roman" w:cs="Times New Roman"/>
          <w:b/>
          <w:bCs/>
        </w:rPr>
        <w:t> </w:t>
      </w:r>
      <w:proofErr w:type="spellStart"/>
      <w:r w:rsidRPr="008F1CAC">
        <w:rPr>
          <w:rFonts w:ascii="Times New Roman" w:hAnsi="Times New Roman" w:cs="Times New Roman"/>
          <w:b/>
          <w:bCs/>
        </w:rPr>
        <w:t>sinh</w:t>
      </w:r>
      <w:proofErr w:type="spellEnd"/>
    </w:p>
    <w:p w14:paraId="3992E059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Năm 2026,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Kỹ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thuật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> 03 </w:t>
      </w:r>
      <w:proofErr w:type="spellStart"/>
      <w:r w:rsidRPr="008F1CAC">
        <w:rPr>
          <w:rFonts w:ascii="Times New Roman" w:hAnsi="Times New Roman" w:cs="Times New Roman"/>
        </w:rPr>
        <w:t>phương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> </w:t>
      </w:r>
      <w:proofErr w:type="spellStart"/>
      <w:r w:rsidRPr="008F1CAC">
        <w:rPr>
          <w:rFonts w:ascii="Times New Roman" w:hAnsi="Times New Roman" w:cs="Times New Roman"/>
        </w:rPr>
        <w:t>như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>:</w:t>
      </w:r>
    </w:p>
    <w:p w14:paraId="52B59A5C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1.1. Phương </w:t>
      </w:r>
      <w:proofErr w:type="spellStart"/>
      <w:r w:rsidRPr="008F1CAC">
        <w:rPr>
          <w:rFonts w:ascii="Times New Roman" w:hAnsi="Times New Roman" w:cs="Times New Roman"/>
          <w:i/>
          <w:iCs/>
        </w:rPr>
        <w:t>thức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1: 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thẳng</w:t>
      </w:r>
      <w:proofErr w:type="spellEnd"/>
      <w:r w:rsidRPr="008F1CAC">
        <w:rPr>
          <w:rFonts w:ascii="Times New Roman" w:hAnsi="Times New Roman" w:cs="Times New Roman"/>
          <w:i/>
          <w:iCs/>
        </w:rPr>
        <w:t> </w:t>
      </w:r>
      <w:proofErr w:type="spellStart"/>
      <w:r w:rsidRPr="008F1CAC">
        <w:rPr>
          <w:rFonts w:ascii="Times New Roman" w:hAnsi="Times New Roman" w:cs="Times New Roman"/>
        </w:rPr>
        <w:t>áp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tất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tượng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Quy </w:t>
      </w:r>
      <w:proofErr w:type="spellStart"/>
      <w:r w:rsidRPr="008F1CAC">
        <w:rPr>
          <w:rFonts w:ascii="Times New Roman" w:hAnsi="Times New Roman" w:cs="Times New Roman"/>
        </w:rPr>
        <w:t>chế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KTMM, </w:t>
      </w:r>
      <w:proofErr w:type="spellStart"/>
      <w:r w:rsidRPr="008F1CAC">
        <w:rPr>
          <w:rFonts w:ascii="Times New Roman" w:hAnsi="Times New Roman" w:cs="Times New Roman"/>
        </w:rPr>
        <w:t>cụ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thể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như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>:</w:t>
      </w:r>
    </w:p>
    <w:p w14:paraId="1BEFA81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a)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đoạt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nhất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nhì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ba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trong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chọn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giỏi</w:t>
      </w:r>
      <w:proofErr w:type="spellEnd"/>
      <w:r w:rsidRPr="008F1CAC">
        <w:rPr>
          <w:rFonts w:ascii="Times New Roman" w:hAnsi="Times New Roman" w:cs="Times New Roman"/>
        </w:rPr>
        <w:t xml:space="preserve"> Quốc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quốc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môn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, Tin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do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chức</w:t>
      </w:r>
      <w:proofErr w:type="spellEnd"/>
      <w:r w:rsidRPr="008F1CAC">
        <w:rPr>
          <w:rFonts w:ascii="Times New Roman" w:hAnsi="Times New Roman" w:cs="Times New Roman"/>
        </w:rPr>
        <w:t xml:space="preserve">; </w:t>
      </w:r>
      <w:proofErr w:type="spellStart"/>
      <w:r w:rsidRPr="008F1CAC">
        <w:rPr>
          <w:rFonts w:ascii="Times New Roman" w:hAnsi="Times New Roman" w:cs="Times New Roman"/>
        </w:rPr>
        <w:t>thời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quá</w:t>
      </w:r>
      <w:proofErr w:type="spellEnd"/>
      <w:r w:rsidRPr="008F1CAC">
        <w:rPr>
          <w:rFonts w:ascii="Times New Roman" w:hAnsi="Times New Roman" w:cs="Times New Roman"/>
        </w:rPr>
        <w:t xml:space="preserve"> 3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thời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540F7C8D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b)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đoạt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nhất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nhì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ba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khoa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kỹ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thuật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cấp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quốc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quốc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tế</w:t>
      </w:r>
      <w:proofErr w:type="spellEnd"/>
      <w:r w:rsidRPr="008F1CAC">
        <w:rPr>
          <w:rFonts w:ascii="Times New Roman" w:hAnsi="Times New Roman" w:cs="Times New Roman"/>
        </w:rPr>
        <w:t xml:space="preserve"> do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chức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cử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tham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ngưỡng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đảm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bảo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chất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lượng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đầu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đào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tạo</w:t>
      </w:r>
      <w:proofErr w:type="spellEnd"/>
      <w:r w:rsidRPr="008F1CAC">
        <w:rPr>
          <w:rFonts w:ascii="Times New Roman" w:hAnsi="Times New Roman" w:cs="Times New Roman"/>
        </w:rPr>
        <w:t xml:space="preserve">; </w:t>
      </w:r>
      <w:proofErr w:type="spellStart"/>
      <w:r w:rsidRPr="008F1CAC">
        <w:rPr>
          <w:rFonts w:ascii="Times New Roman" w:hAnsi="Times New Roman" w:cs="Times New Roman"/>
        </w:rPr>
        <w:t>thời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quá</w:t>
      </w:r>
      <w:proofErr w:type="spellEnd"/>
      <w:r w:rsidRPr="008F1CAC">
        <w:rPr>
          <w:rFonts w:ascii="Times New Roman" w:hAnsi="Times New Roman" w:cs="Times New Roman"/>
        </w:rPr>
        <w:t xml:space="preserve"> 3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thời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712A080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1.2. Phương </w:t>
      </w:r>
      <w:proofErr w:type="spellStart"/>
      <w:r w:rsidRPr="008F1CAC">
        <w:rPr>
          <w:rFonts w:ascii="Times New Roman" w:hAnsi="Times New Roman" w:cs="Times New Roman"/>
          <w:i/>
          <w:iCs/>
        </w:rPr>
        <w:t>thức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2: 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theo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kết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quả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điểm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tốt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nghiệp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THPT </w:t>
      </w:r>
      <w:proofErr w:type="spellStart"/>
      <w:r w:rsidRPr="008F1CAC">
        <w:rPr>
          <w:rFonts w:ascii="Times New Roman" w:hAnsi="Times New Roman" w:cs="Times New Roman"/>
          <w:i/>
          <w:iCs/>
        </w:rPr>
        <w:t>năm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2026</w:t>
      </w:r>
      <w:r w:rsidRPr="008F1CAC">
        <w:rPr>
          <w:rFonts w:ascii="Times New Roman" w:hAnsi="Times New Roman" w:cs="Times New Roman"/>
        </w:rPr>
        <w:t> </w:t>
      </w:r>
      <w:proofErr w:type="spellStart"/>
      <w:r w:rsidRPr="008F1CAC">
        <w:rPr>
          <w:rFonts w:ascii="Times New Roman" w:hAnsi="Times New Roman" w:cs="Times New Roman"/>
        </w:rPr>
        <w:t>áp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tượng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 </w:t>
      </w:r>
      <w:proofErr w:type="spellStart"/>
      <w:r w:rsidRPr="008F1CAC">
        <w:rPr>
          <w:rFonts w:ascii="Times New Roman" w:hAnsi="Times New Roman" w:cs="Times New Roman"/>
        </w:rPr>
        <w:t>áp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tất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KTMM.</w:t>
      </w:r>
    </w:p>
    <w:p w14:paraId="748320CD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KTMM </w:t>
      </w:r>
      <w:proofErr w:type="spellStart"/>
      <w:r w:rsidRPr="008F1CAC">
        <w:rPr>
          <w:rFonts w:ascii="Times New Roman" w:hAnsi="Times New Roman" w:cs="Times New Roman"/>
        </w:rPr>
        <w:t>sử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 xml:space="preserve"> 06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là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A00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Hóa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);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A01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Tiếng</w:t>
      </w:r>
      <w:proofErr w:type="spellEnd"/>
      <w:r w:rsidRPr="008F1CAC">
        <w:rPr>
          <w:rFonts w:ascii="Times New Roman" w:hAnsi="Times New Roman" w:cs="Times New Roman"/>
        </w:rPr>
        <w:t xml:space="preserve"> Anh);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X26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Tiếng</w:t>
      </w:r>
      <w:proofErr w:type="spellEnd"/>
      <w:r w:rsidRPr="008F1CAC">
        <w:rPr>
          <w:rFonts w:ascii="Times New Roman" w:hAnsi="Times New Roman" w:cs="Times New Roman"/>
        </w:rPr>
        <w:t xml:space="preserve"> Anh, Tin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);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X06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, Tin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);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X07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, Công </w:t>
      </w:r>
      <w:proofErr w:type="spellStart"/>
      <w:r w:rsidRPr="008F1CAC">
        <w:rPr>
          <w:rFonts w:ascii="Times New Roman" w:hAnsi="Times New Roman" w:cs="Times New Roman"/>
        </w:rPr>
        <w:t>nghệ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);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C01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Văn,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)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chênh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lệch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giữa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môn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trong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số</w:t>
      </w:r>
      <w:proofErr w:type="spellEnd"/>
      <w:r w:rsidRPr="008F1CAC">
        <w:rPr>
          <w:rFonts w:ascii="Times New Roman" w:hAnsi="Times New Roman" w:cs="Times New Roman"/>
        </w:rPr>
        <w:t xml:space="preserve"> 1.</w:t>
      </w:r>
    </w:p>
    <w:p w14:paraId="658E4917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Bảng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chứng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tiếng</w:t>
      </w:r>
      <w:proofErr w:type="spellEnd"/>
      <w:r w:rsidRPr="008F1CAC">
        <w:rPr>
          <w:rFonts w:ascii="Times New Roman" w:hAnsi="Times New Roman" w:cs="Times New Roman"/>
        </w:rPr>
        <w:t xml:space="preserve"> Anh </w:t>
      </w:r>
      <w:proofErr w:type="spellStart"/>
      <w:r w:rsidRPr="008F1CAC">
        <w:rPr>
          <w:rFonts w:ascii="Times New Roman" w:hAnsi="Times New Roman" w:cs="Times New Roman"/>
        </w:rPr>
        <w:t>quốc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tế</w:t>
      </w:r>
      <w:proofErr w:type="spellEnd"/>
      <w:r w:rsidRPr="008F1CAC">
        <w:rPr>
          <w:rFonts w:ascii="Times New Roman" w:hAnsi="Times New Roman" w:cs="Times New Roman"/>
        </w:rPr>
        <w:t>:</w:t>
      </w:r>
    </w:p>
    <w:tbl>
      <w:tblPr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892"/>
        <w:gridCol w:w="2787"/>
        <w:gridCol w:w="1796"/>
      </w:tblGrid>
      <w:tr w:rsidR="008F1CAC" w:rsidRPr="008F1CAC" w14:paraId="516393FE" w14:textId="77777777" w:rsidTr="008F1CAC">
        <w:trPr>
          <w:tblCellSpacing w:w="15" w:type="dxa"/>
        </w:trPr>
        <w:tc>
          <w:tcPr>
            <w:tcW w:w="246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E96D17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lastRenderedPageBreak/>
              <w:t>IELTS</w:t>
            </w:r>
          </w:p>
        </w:tc>
        <w:tc>
          <w:tcPr>
            <w:tcW w:w="28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FBC5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TOEIC</w:t>
            </w:r>
          </w:p>
        </w:tc>
        <w:tc>
          <w:tcPr>
            <w:tcW w:w="275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85EB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TOEFL iBT</w:t>
            </w:r>
          </w:p>
        </w:tc>
        <w:tc>
          <w:tcPr>
            <w:tcW w:w="1751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3F5A26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cộng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ưu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tiên</w:t>
            </w:r>
            <w:proofErr w:type="spellEnd"/>
          </w:p>
        </w:tc>
      </w:tr>
      <w:tr w:rsidR="008F1CAC" w:rsidRPr="008F1CAC" w14:paraId="2C53C5E2" w14:textId="77777777" w:rsidTr="008F1CAC">
        <w:trPr>
          <w:tblCellSpacing w:w="15" w:type="dxa"/>
        </w:trPr>
        <w:tc>
          <w:tcPr>
            <w:tcW w:w="246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43163E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5.5 – 6.0</w:t>
            </w:r>
          </w:p>
        </w:tc>
        <w:tc>
          <w:tcPr>
            <w:tcW w:w="28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316C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650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đến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dưới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750</w:t>
            </w:r>
          </w:p>
        </w:tc>
        <w:tc>
          <w:tcPr>
            <w:tcW w:w="275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C784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65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đến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dưới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1751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53EFBE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</w:p>
        </w:tc>
      </w:tr>
      <w:tr w:rsidR="008F1CAC" w:rsidRPr="008F1CAC" w14:paraId="6CEC5016" w14:textId="77777777" w:rsidTr="008F1CAC">
        <w:trPr>
          <w:tblCellSpacing w:w="15" w:type="dxa"/>
        </w:trPr>
        <w:tc>
          <w:tcPr>
            <w:tcW w:w="246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4DB429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6.5 – 7.0</w:t>
            </w:r>
          </w:p>
        </w:tc>
        <w:tc>
          <w:tcPr>
            <w:tcW w:w="28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5C238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750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đến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dưới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850</w:t>
            </w:r>
          </w:p>
        </w:tc>
        <w:tc>
          <w:tcPr>
            <w:tcW w:w="275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8966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80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đến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dưới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95</w:t>
            </w:r>
          </w:p>
        </w:tc>
        <w:tc>
          <w:tcPr>
            <w:tcW w:w="1751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1BE4F1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</w:p>
        </w:tc>
      </w:tr>
      <w:tr w:rsidR="008F1CAC" w:rsidRPr="008F1CAC" w14:paraId="7BEC7624" w14:textId="77777777" w:rsidTr="008F1CAC">
        <w:trPr>
          <w:tblCellSpacing w:w="15" w:type="dxa"/>
        </w:trPr>
        <w:tc>
          <w:tcPr>
            <w:tcW w:w="2465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0C9411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7.5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trở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  <w:tc>
          <w:tcPr>
            <w:tcW w:w="286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D22AB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850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trở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  <w:tc>
          <w:tcPr>
            <w:tcW w:w="275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DFD9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95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trở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lên</w:t>
            </w:r>
            <w:proofErr w:type="spellEnd"/>
          </w:p>
        </w:tc>
        <w:tc>
          <w:tcPr>
            <w:tcW w:w="1751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3B6191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1,5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</w:p>
        </w:tc>
      </w:tr>
    </w:tbl>
    <w:p w14:paraId="397D428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Học </w:t>
      </w:r>
      <w:proofErr w:type="spellStart"/>
      <w:r w:rsidRPr="008F1CAC">
        <w:rPr>
          <w:rFonts w:ascii="Times New Roman" w:hAnsi="Times New Roman" w:cs="Times New Roman"/>
          <w:i/>
          <w:iCs/>
        </w:rPr>
        <w:t>viện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không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cộng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điểm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ưu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tiên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khi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thí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sinh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sử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dụng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chứng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chỉ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TOEFL iBT Home Edition.</w:t>
      </w:r>
    </w:p>
    <w:p w14:paraId="156E3433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1.3. Phương </w:t>
      </w:r>
      <w:proofErr w:type="spellStart"/>
      <w:r w:rsidRPr="008F1CAC">
        <w:rPr>
          <w:rFonts w:ascii="Times New Roman" w:hAnsi="Times New Roman" w:cs="Times New Roman"/>
          <w:i/>
          <w:iCs/>
        </w:rPr>
        <w:t>thức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3: 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dựa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vào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kết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quả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bài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đánh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giá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năng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lực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 (ĐGNL) </w:t>
      </w:r>
      <w:proofErr w:type="spellStart"/>
      <w:r w:rsidRPr="008F1CAC">
        <w:rPr>
          <w:rFonts w:ascii="Times New Roman" w:hAnsi="Times New Roman" w:cs="Times New Roman"/>
          <w:i/>
          <w:iCs/>
        </w:rPr>
        <w:t>hoặc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đánh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giá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tư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duy</w:t>
      </w:r>
      <w:proofErr w:type="spellEnd"/>
      <w:r w:rsidRPr="008F1CAC">
        <w:rPr>
          <w:rFonts w:ascii="Times New Roman" w:hAnsi="Times New Roman" w:cs="Times New Roman"/>
          <w:i/>
          <w:iCs/>
        </w:rPr>
        <w:t> (ĐGTD) 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dựa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trong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ĐGNL, ĐGTD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một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trong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đơn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vị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Quốc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 Hà </w:t>
      </w:r>
      <w:proofErr w:type="spellStart"/>
      <w:r w:rsidRPr="008F1CAC">
        <w:rPr>
          <w:rFonts w:ascii="Times New Roman" w:hAnsi="Times New Roman" w:cs="Times New Roman"/>
        </w:rPr>
        <w:t>Nội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Quốc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 TP. </w:t>
      </w:r>
      <w:proofErr w:type="spellStart"/>
      <w:r w:rsidRPr="008F1CAC">
        <w:rPr>
          <w:rFonts w:ascii="Times New Roman" w:hAnsi="Times New Roman" w:cs="Times New Roman"/>
        </w:rPr>
        <w:t>Hồ</w:t>
      </w:r>
      <w:proofErr w:type="spellEnd"/>
      <w:r w:rsidRPr="008F1CAC">
        <w:rPr>
          <w:rFonts w:ascii="Times New Roman" w:hAnsi="Times New Roman" w:cs="Times New Roman"/>
        </w:rPr>
        <w:t xml:space="preserve"> Chí Minh,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Sư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phạm</w:t>
      </w:r>
      <w:proofErr w:type="spellEnd"/>
      <w:r w:rsidRPr="008F1CAC">
        <w:rPr>
          <w:rFonts w:ascii="Times New Roman" w:hAnsi="Times New Roman" w:cs="Times New Roman"/>
        </w:rPr>
        <w:t xml:space="preserve"> Hà </w:t>
      </w:r>
      <w:proofErr w:type="spellStart"/>
      <w:r w:rsidRPr="008F1CAC">
        <w:rPr>
          <w:rFonts w:ascii="Times New Roman" w:hAnsi="Times New Roman" w:cs="Times New Roman"/>
        </w:rPr>
        <w:t>Nội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Bách</w:t>
      </w:r>
      <w:proofErr w:type="spellEnd"/>
      <w:r w:rsidRPr="008F1CAC">
        <w:rPr>
          <w:rFonts w:ascii="Times New Roman" w:hAnsi="Times New Roman" w:cs="Times New Roman"/>
        </w:rPr>
        <w:t xml:space="preserve"> khoa Hà </w:t>
      </w:r>
      <w:proofErr w:type="spellStart"/>
      <w:r w:rsidRPr="008F1CAC">
        <w:rPr>
          <w:rFonts w:ascii="Times New Roman" w:hAnsi="Times New Roman" w:cs="Times New Roman"/>
        </w:rPr>
        <w:t>Nội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chức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3FD5455F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*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thưởng</w:t>
      </w:r>
      <w:proofErr w:type="spellEnd"/>
    </w:p>
    <w:p w14:paraId="73D313DE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> </w:t>
      </w:r>
      <w:r w:rsidRPr="008F1CAC">
        <w:rPr>
          <w:rFonts w:ascii="Times New Roman" w:hAnsi="Times New Roman" w:cs="Times New Roman"/>
          <w:i/>
          <w:iCs/>
        </w:rPr>
        <w:t xml:space="preserve">– Nguyên </w:t>
      </w:r>
      <w:proofErr w:type="spellStart"/>
      <w:r w:rsidRPr="008F1CAC">
        <w:rPr>
          <w:rFonts w:ascii="Times New Roman" w:hAnsi="Times New Roman" w:cs="Times New Roman"/>
          <w:i/>
          <w:iCs/>
        </w:rPr>
        <w:t>tắc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chung</w:t>
      </w:r>
      <w:proofErr w:type="spellEnd"/>
    </w:p>
    <w:p w14:paraId="03AE1AFF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+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đoạt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một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lần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cao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nhất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494E591D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+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đổi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thang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ứng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từng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đảm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bảo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vượt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quá</w:t>
      </w:r>
      <w:proofErr w:type="spellEnd"/>
      <w:r w:rsidRPr="008F1CAC">
        <w:rPr>
          <w:rFonts w:ascii="Times New Roman" w:hAnsi="Times New Roman" w:cs="Times New Roman"/>
        </w:rPr>
        <w:t xml:space="preserve"> 10% </w:t>
      </w:r>
      <w:proofErr w:type="spellStart"/>
      <w:r w:rsidRPr="008F1CAC">
        <w:rPr>
          <w:rFonts w:ascii="Times New Roman" w:hAnsi="Times New Roman" w:cs="Times New Roman"/>
        </w:rPr>
        <w:t>mức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thang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5DBD9B61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+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thưởng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còn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hiệu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GDĐT.</w:t>
      </w:r>
    </w:p>
    <w:p w14:paraId="4DFEBD04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>– </w:t>
      </w:r>
      <w:proofErr w:type="spellStart"/>
      <w:r w:rsidRPr="008F1CAC">
        <w:rPr>
          <w:rFonts w:ascii="Times New Roman" w:hAnsi="Times New Roman" w:cs="Times New Roman"/>
          <w:i/>
          <w:iCs/>
        </w:rPr>
        <w:t>Đối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tượng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và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phạm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vi </w:t>
      </w:r>
      <w:proofErr w:type="spellStart"/>
      <w:r w:rsidRPr="008F1CAC">
        <w:rPr>
          <w:rFonts w:ascii="Times New Roman" w:hAnsi="Times New Roman" w:cs="Times New Roman"/>
          <w:i/>
          <w:iCs/>
        </w:rPr>
        <w:t>áp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dụng</w:t>
      </w:r>
      <w:proofErr w:type="spellEnd"/>
    </w:p>
    <w:p w14:paraId="40A6280E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+ </w:t>
      </w:r>
      <w:proofErr w:type="spellStart"/>
      <w:r w:rsidRPr="008F1CAC">
        <w:rPr>
          <w:rFonts w:ascii="Times New Roman" w:hAnsi="Times New Roman" w:cs="Times New Roman"/>
        </w:rPr>
        <w:t>Áp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bài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ĐGNL, ĐGTD.</w:t>
      </w:r>
    </w:p>
    <w:p w14:paraId="415B869D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+ </w:t>
      </w:r>
      <w:proofErr w:type="spellStart"/>
      <w:r w:rsidRPr="008F1CAC">
        <w:rPr>
          <w:rFonts w:ascii="Times New Roman" w:hAnsi="Times New Roman" w:cs="Times New Roman"/>
        </w:rPr>
        <w:t>Áp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tất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ngành</w:t>
      </w:r>
      <w:proofErr w:type="spellEnd"/>
      <w:r w:rsidRPr="008F1CAC">
        <w:rPr>
          <w:rFonts w:ascii="Times New Roman" w:hAnsi="Times New Roman" w:cs="Times New Roman"/>
        </w:rPr>
        <w:t>/</w:t>
      </w:r>
      <w:proofErr w:type="spellStart"/>
      <w:r w:rsidRPr="008F1CAC">
        <w:rPr>
          <w:rFonts w:ascii="Times New Roman" w:hAnsi="Times New Roman" w:cs="Times New Roman"/>
        </w:rPr>
        <w:t>chương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đào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6F48139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+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trong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chọn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giỏi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môn</w:t>
      </w:r>
      <w:proofErr w:type="spellEnd"/>
      <w:r w:rsidRPr="008F1CAC">
        <w:rPr>
          <w:rFonts w:ascii="Times New Roman" w:hAnsi="Times New Roman" w:cs="Times New Roman"/>
        </w:rPr>
        <w:t xml:space="preserve"> Toán,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, Tin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3B2490E6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* </w:t>
      </w:r>
      <w:proofErr w:type="spellStart"/>
      <w:r w:rsidRPr="008F1CAC">
        <w:rPr>
          <w:rFonts w:ascii="Times New Roman" w:hAnsi="Times New Roman" w:cs="Times New Roman"/>
        </w:rPr>
        <w:t>Mức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cụ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thể</w:t>
      </w:r>
      <w:proofErr w:type="spellEnd"/>
    </w:p>
    <w:tbl>
      <w:tblPr>
        <w:tblW w:w="10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332"/>
        <w:gridCol w:w="1257"/>
        <w:gridCol w:w="1710"/>
        <w:gridCol w:w="1330"/>
        <w:gridCol w:w="1202"/>
        <w:gridCol w:w="1530"/>
      </w:tblGrid>
      <w:tr w:rsidR="008F1CAC" w:rsidRPr="008F1CAC" w14:paraId="16E996ED" w14:textId="77777777" w:rsidTr="008F1CAC">
        <w:trPr>
          <w:tblCellSpacing w:w="15" w:type="dxa"/>
        </w:trPr>
        <w:tc>
          <w:tcPr>
            <w:tcW w:w="669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04D7A9F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23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F229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Loại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Giải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đạt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được</w:t>
            </w:r>
            <w:proofErr w:type="spellEnd"/>
          </w:p>
        </w:tc>
        <w:tc>
          <w:tcPr>
            <w:tcW w:w="12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FFDB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cộng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thang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tương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ứng</w:t>
            </w:r>
            <w:proofErr w:type="spellEnd"/>
          </w:p>
        </w:tc>
        <w:tc>
          <w:tcPr>
            <w:tcW w:w="16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501B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lực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ĐHQG-HN(HSA)/150</w:t>
            </w:r>
          </w:p>
        </w:tc>
        <w:tc>
          <w:tcPr>
            <w:tcW w:w="13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0E9D39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tư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duy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(TSA)/100</w:t>
            </w:r>
          </w:p>
        </w:tc>
        <w:tc>
          <w:tcPr>
            <w:tcW w:w="11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256D8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lực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(SPT)/30</w:t>
            </w:r>
          </w:p>
        </w:tc>
        <w:tc>
          <w:tcPr>
            <w:tcW w:w="148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CBA6CB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Đánh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lực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ĐHQG-</w:t>
            </w:r>
            <w:proofErr w:type="gramStart"/>
            <w:r w:rsidRPr="008F1CAC">
              <w:rPr>
                <w:rFonts w:ascii="Times New Roman" w:hAnsi="Times New Roman" w:cs="Times New Roman"/>
              </w:rPr>
              <w:t>HCM  (</w:t>
            </w:r>
            <w:proofErr w:type="gramEnd"/>
            <w:r w:rsidRPr="008F1CAC">
              <w:rPr>
                <w:rFonts w:ascii="Times New Roman" w:hAnsi="Times New Roman" w:cs="Times New Roman"/>
              </w:rPr>
              <w:t>V-ACT)/1200</w:t>
            </w:r>
          </w:p>
        </w:tc>
      </w:tr>
      <w:tr w:rsidR="008F1CAC" w:rsidRPr="008F1CAC" w14:paraId="1E52E642" w14:textId="77777777" w:rsidTr="008F1CAC">
        <w:trPr>
          <w:tblCellSpacing w:w="15" w:type="dxa"/>
        </w:trPr>
        <w:tc>
          <w:tcPr>
            <w:tcW w:w="669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A4FD20C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9E8E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Thí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sinh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đủ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điều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kiện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thẳng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theo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Quy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định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của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Bộ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GDĐT </w:t>
            </w:r>
            <w:proofErr w:type="spellStart"/>
            <w:r w:rsidRPr="008F1CAC">
              <w:rPr>
                <w:rFonts w:ascii="Times New Roman" w:hAnsi="Times New Roman" w:cs="Times New Roman"/>
              </w:rPr>
              <w:t>mà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dùng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quyền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thẳng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Thí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sinh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tham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dự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kỳ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chọn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đội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quốc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gia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dự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Olympic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quốc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tế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Thí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sinh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đoạt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giải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khuyến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khích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Quốc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gia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quốc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tế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giải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khuyến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khích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cuộc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khoa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thuật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quốc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gia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quốc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tế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dự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chương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trình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tạo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phù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hợp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với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môn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hoặc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nội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đề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tài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dự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đoạt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giải</w:t>
            </w:r>
            <w:proofErr w:type="spellEnd"/>
            <w:r w:rsidRPr="008F1C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9D2B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</w:p>
          <w:p w14:paraId="1106AC8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1,5</w:t>
            </w:r>
          </w:p>
          <w:p w14:paraId="481577E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6CAD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3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06ABA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B4C7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8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5425F68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60</w:t>
            </w:r>
          </w:p>
        </w:tc>
      </w:tr>
      <w:tr w:rsidR="008F1CAC" w:rsidRPr="008F1CAC" w14:paraId="69F61D04" w14:textId="77777777" w:rsidTr="008F1CAC">
        <w:trPr>
          <w:tblCellSpacing w:w="15" w:type="dxa"/>
        </w:trPr>
        <w:tc>
          <w:tcPr>
            <w:tcW w:w="669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6D5844C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32EC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Giải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Nhất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Tỉnh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/Thành </w:t>
            </w:r>
            <w:proofErr w:type="spellStart"/>
            <w:r w:rsidRPr="008F1CAC">
              <w:rPr>
                <w:rFonts w:ascii="Times New Roman" w:hAnsi="Times New Roman" w:cs="Times New Roman"/>
              </w:rPr>
              <w:t>phố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TW</w:t>
            </w:r>
          </w:p>
        </w:tc>
        <w:tc>
          <w:tcPr>
            <w:tcW w:w="12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57F4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6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F8BB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7F168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1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F7A2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84F016A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50</w:t>
            </w:r>
          </w:p>
        </w:tc>
      </w:tr>
      <w:tr w:rsidR="008F1CAC" w:rsidRPr="008F1CAC" w14:paraId="7E8DA0DB" w14:textId="77777777" w:rsidTr="008F1CAC">
        <w:trPr>
          <w:tblCellSpacing w:w="15" w:type="dxa"/>
        </w:trPr>
        <w:tc>
          <w:tcPr>
            <w:tcW w:w="669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1C416A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66D6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Giải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Nhì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Tỉnh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/Thành </w:t>
            </w:r>
            <w:proofErr w:type="spellStart"/>
            <w:r w:rsidRPr="008F1CAC">
              <w:rPr>
                <w:rFonts w:ascii="Times New Roman" w:hAnsi="Times New Roman" w:cs="Times New Roman"/>
              </w:rPr>
              <w:t>phố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TW</w:t>
            </w:r>
          </w:p>
        </w:tc>
        <w:tc>
          <w:tcPr>
            <w:tcW w:w="12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F9C4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B088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276A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0036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BBF222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40</w:t>
            </w:r>
          </w:p>
        </w:tc>
      </w:tr>
      <w:tr w:rsidR="008F1CAC" w:rsidRPr="008F1CAC" w14:paraId="33485ECA" w14:textId="77777777" w:rsidTr="008F1CAC">
        <w:trPr>
          <w:tblCellSpacing w:w="15" w:type="dxa"/>
        </w:trPr>
        <w:tc>
          <w:tcPr>
            <w:tcW w:w="669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A60F35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3F4CC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Giải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Ba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Tỉnh/Thành </w:t>
            </w:r>
            <w:proofErr w:type="spellStart"/>
            <w:r w:rsidRPr="008F1CAC">
              <w:rPr>
                <w:rFonts w:ascii="Times New Roman" w:hAnsi="Times New Roman" w:cs="Times New Roman"/>
              </w:rPr>
              <w:t>phố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TW</w:t>
            </w:r>
          </w:p>
        </w:tc>
        <w:tc>
          <w:tcPr>
            <w:tcW w:w="12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305A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6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DE0A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3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0CEA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1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4779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8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ABBD789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30</w:t>
            </w:r>
          </w:p>
        </w:tc>
      </w:tr>
      <w:tr w:rsidR="008F1CAC" w:rsidRPr="008F1CAC" w14:paraId="75F9C1E7" w14:textId="77777777" w:rsidTr="008F1CAC">
        <w:trPr>
          <w:tblCellSpacing w:w="15" w:type="dxa"/>
        </w:trPr>
        <w:tc>
          <w:tcPr>
            <w:tcW w:w="669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A6931D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8EEE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Giải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Khuyến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khích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Tỉnh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/Thành </w:t>
            </w:r>
            <w:proofErr w:type="spellStart"/>
            <w:r w:rsidRPr="008F1CAC">
              <w:rPr>
                <w:rFonts w:ascii="Times New Roman" w:hAnsi="Times New Roman" w:cs="Times New Roman"/>
              </w:rPr>
              <w:t>phố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TW</w:t>
            </w:r>
          </w:p>
        </w:tc>
        <w:tc>
          <w:tcPr>
            <w:tcW w:w="12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0DA0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8D91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C468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11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B863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8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B988A2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20</w:t>
            </w:r>
          </w:p>
        </w:tc>
      </w:tr>
    </w:tbl>
    <w:p w14:paraId="0990A7CB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1.3.1.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ĐGNL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Quốc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 Hà </w:t>
      </w:r>
      <w:proofErr w:type="spellStart"/>
      <w:r w:rsidRPr="008F1CAC">
        <w:rPr>
          <w:rFonts w:ascii="Times New Roman" w:hAnsi="Times New Roman" w:cs="Times New Roman"/>
        </w:rPr>
        <w:t>Nội</w:t>
      </w:r>
      <w:proofErr w:type="spellEnd"/>
      <w:r w:rsidRPr="008F1CAC">
        <w:rPr>
          <w:rFonts w:ascii="Times New Roman" w:hAnsi="Times New Roman" w:cs="Times New Roman"/>
        </w:rPr>
        <w:t xml:space="preserve"> (HSA):</w:t>
      </w:r>
    </w:p>
    <w:p w14:paraId="0D81C761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tượng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nhận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(THPT)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đương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46CA834B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lastRenderedPageBreak/>
        <w:t xml:space="preserve">– </w:t>
      </w:r>
      <w:proofErr w:type="spellStart"/>
      <w:r w:rsidRPr="008F1CAC">
        <w:rPr>
          <w:rFonts w:ascii="Times New Roman" w:hAnsi="Times New Roman" w:cs="Times New Roman"/>
        </w:rPr>
        <w:t>Điều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THPT.</w:t>
      </w:r>
    </w:p>
    <w:p w14:paraId="621BB0C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Hình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Cổng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tin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2026.</w:t>
      </w:r>
    </w:p>
    <w:p w14:paraId="5B59CF0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Lưu ý: Ở </w:t>
      </w:r>
      <w:proofErr w:type="spellStart"/>
      <w:r w:rsidRPr="008F1CAC">
        <w:rPr>
          <w:rFonts w:ascii="Times New Roman" w:hAnsi="Times New Roman" w:cs="Times New Roman"/>
          <w:i/>
          <w:iCs/>
        </w:rPr>
        <w:t>phần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3, </w:t>
      </w:r>
      <w:proofErr w:type="spellStart"/>
      <w:r w:rsidRPr="008F1CAC">
        <w:rPr>
          <w:rFonts w:ascii="Times New Roman" w:hAnsi="Times New Roman" w:cs="Times New Roman"/>
          <w:i/>
          <w:iCs/>
        </w:rPr>
        <w:t>thí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sinh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bắt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buộc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chọn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tổ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hợp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 Khoa </w:t>
      </w:r>
      <w:proofErr w:type="spellStart"/>
      <w:r w:rsidRPr="008F1CAC">
        <w:rPr>
          <w:rFonts w:ascii="Times New Roman" w:hAnsi="Times New Roman" w:cs="Times New Roman"/>
          <w:i/>
          <w:iCs/>
        </w:rPr>
        <w:t>học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có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môn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Vật </w:t>
      </w:r>
      <w:proofErr w:type="spellStart"/>
      <w:r w:rsidRPr="008F1CAC">
        <w:rPr>
          <w:rFonts w:ascii="Times New Roman" w:hAnsi="Times New Roman" w:cs="Times New Roman"/>
          <w:i/>
          <w:iCs/>
        </w:rPr>
        <w:t>lý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và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Hóa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học</w:t>
      </w:r>
      <w:proofErr w:type="spellEnd"/>
      <w:r w:rsidRPr="008F1CAC">
        <w:rPr>
          <w:rFonts w:ascii="Times New Roman" w:hAnsi="Times New Roman" w:cs="Times New Roman"/>
          <w:i/>
          <w:iCs/>
        </w:rPr>
        <w:t>.</w:t>
      </w:r>
    </w:p>
    <w:p w14:paraId="1F675E37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softHyphen/>
      </w: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cơ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sở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bài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ĐGNL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5B961954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1.3.2.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ĐGNL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Quốc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 TP. </w:t>
      </w:r>
      <w:proofErr w:type="spellStart"/>
      <w:r w:rsidRPr="008F1CAC">
        <w:rPr>
          <w:rFonts w:ascii="Times New Roman" w:hAnsi="Times New Roman" w:cs="Times New Roman"/>
        </w:rPr>
        <w:t>Hồ</w:t>
      </w:r>
      <w:proofErr w:type="spellEnd"/>
      <w:r w:rsidRPr="008F1CAC">
        <w:rPr>
          <w:rFonts w:ascii="Times New Roman" w:hAnsi="Times New Roman" w:cs="Times New Roman"/>
        </w:rPr>
        <w:t xml:space="preserve"> Chí Minh (V-ACT):</w:t>
      </w:r>
    </w:p>
    <w:p w14:paraId="285691F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tượng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nhận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(THPT)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đương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1C29B00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THPT.</w:t>
      </w:r>
    </w:p>
    <w:p w14:paraId="0651EDF5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Hình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Cổng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tin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2026.</w:t>
      </w:r>
    </w:p>
    <w:p w14:paraId="1022907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cơ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sở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bài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ĐGNL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190C20FC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2.3.3.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ĐGNL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Sư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phạm</w:t>
      </w:r>
      <w:proofErr w:type="spellEnd"/>
      <w:r w:rsidRPr="008F1CAC">
        <w:rPr>
          <w:rFonts w:ascii="Times New Roman" w:hAnsi="Times New Roman" w:cs="Times New Roman"/>
        </w:rPr>
        <w:t xml:space="preserve"> Hà </w:t>
      </w:r>
      <w:proofErr w:type="spellStart"/>
      <w:r w:rsidRPr="008F1CAC">
        <w:rPr>
          <w:rFonts w:ascii="Times New Roman" w:hAnsi="Times New Roman" w:cs="Times New Roman"/>
        </w:rPr>
        <w:t>Nội</w:t>
      </w:r>
      <w:proofErr w:type="spellEnd"/>
      <w:r w:rsidRPr="008F1CAC">
        <w:rPr>
          <w:rFonts w:ascii="Times New Roman" w:hAnsi="Times New Roman" w:cs="Times New Roman"/>
        </w:rPr>
        <w:t> (SPT):</w:t>
      </w:r>
    </w:p>
    <w:p w14:paraId="015A2689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tượng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nhận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(THPT)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đương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7A851814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THPT.</w:t>
      </w:r>
    </w:p>
    <w:p w14:paraId="5EF9ADF4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Hình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Cổng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tin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2026.</w:t>
      </w:r>
    </w:p>
    <w:p w14:paraId="2B93443B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Lưu ý: </w:t>
      </w:r>
      <w:proofErr w:type="spellStart"/>
      <w:r w:rsidRPr="008F1CAC">
        <w:rPr>
          <w:rFonts w:ascii="Times New Roman" w:hAnsi="Times New Roman" w:cs="Times New Roman"/>
          <w:i/>
          <w:iCs/>
        </w:rPr>
        <w:t>Thí</w:t>
      </w:r>
      <w:proofErr w:type="spellEnd"/>
      <w:r w:rsidRPr="008F1CAC">
        <w:rPr>
          <w:rFonts w:ascii="Times New Roman" w:hAnsi="Times New Roman" w:cs="Times New Roman"/>
        </w:rPr>
        <w:t> </w:t>
      </w:r>
      <w:proofErr w:type="spellStart"/>
      <w:r w:rsidRPr="008F1CAC">
        <w:rPr>
          <w:rFonts w:ascii="Times New Roman" w:hAnsi="Times New Roman" w:cs="Times New Roman"/>
          <w:i/>
          <w:iCs/>
        </w:rPr>
        <w:t>sinh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phải</w:t>
      </w:r>
      <w:proofErr w:type="spellEnd"/>
      <w:r w:rsidRPr="008F1CAC">
        <w:rPr>
          <w:rFonts w:ascii="Times New Roman" w:hAnsi="Times New Roman" w:cs="Times New Roman"/>
          <w:i/>
          <w:iCs/>
        </w:rPr>
        <w:t> </w:t>
      </w:r>
      <w:proofErr w:type="spellStart"/>
      <w:r w:rsidRPr="008F1CAC">
        <w:rPr>
          <w:rFonts w:ascii="Times New Roman" w:hAnsi="Times New Roman" w:cs="Times New Roman"/>
          <w:i/>
          <w:iCs/>
        </w:rPr>
        <w:t>đăng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ký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các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môn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thuộc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tổ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hợp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của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Học </w:t>
      </w:r>
      <w:proofErr w:type="spellStart"/>
      <w:r w:rsidRPr="008F1CAC">
        <w:rPr>
          <w:rFonts w:ascii="Times New Roman" w:hAnsi="Times New Roman" w:cs="Times New Roman"/>
          <w:i/>
          <w:iCs/>
        </w:rPr>
        <w:t>viện</w:t>
      </w:r>
      <w:proofErr w:type="spellEnd"/>
      <w:r w:rsidRPr="008F1CAC">
        <w:rPr>
          <w:rFonts w:ascii="Times New Roman" w:hAnsi="Times New Roman" w:cs="Times New Roman"/>
          <w:i/>
          <w:iCs/>
        </w:rPr>
        <w:t>.</w:t>
      </w:r>
    </w:p>
    <w:p w14:paraId="4BAD5610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cơ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sở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bài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ĐGNL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53CB7A5B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1.3.4.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ĐGTD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Bách</w:t>
      </w:r>
      <w:proofErr w:type="spellEnd"/>
      <w:r w:rsidRPr="008F1CAC">
        <w:rPr>
          <w:rFonts w:ascii="Times New Roman" w:hAnsi="Times New Roman" w:cs="Times New Roman"/>
        </w:rPr>
        <w:t xml:space="preserve"> Khoa Hà </w:t>
      </w:r>
      <w:proofErr w:type="spellStart"/>
      <w:r w:rsidRPr="008F1CAC">
        <w:rPr>
          <w:rFonts w:ascii="Times New Roman" w:hAnsi="Times New Roman" w:cs="Times New Roman"/>
        </w:rPr>
        <w:t>Nội</w:t>
      </w:r>
      <w:proofErr w:type="spellEnd"/>
      <w:r w:rsidRPr="008F1CAC">
        <w:rPr>
          <w:rFonts w:ascii="Times New Roman" w:hAnsi="Times New Roman" w:cs="Times New Roman"/>
        </w:rPr>
        <w:t> (TSA):</w:t>
      </w:r>
    </w:p>
    <w:p w14:paraId="4021C70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tượng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nhận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(THPT)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đương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6ADD4CCE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THPT.</w:t>
      </w:r>
    </w:p>
    <w:p w14:paraId="46D85EF1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Hình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Cổng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tin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sau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2026.</w:t>
      </w:r>
    </w:p>
    <w:p w14:paraId="75BF10CD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cơ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sở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bài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ĐGTD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3DF46CBA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lastRenderedPageBreak/>
        <w:t xml:space="preserve">2. Quy </w:t>
      </w:r>
      <w:proofErr w:type="spellStart"/>
      <w:r w:rsidRPr="008F1CAC">
        <w:rPr>
          <w:rFonts w:ascii="Times New Roman" w:hAnsi="Times New Roman" w:cs="Times New Roman"/>
          <w:b/>
          <w:bCs/>
        </w:rPr>
        <w:t>tắc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quy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đổi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tương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đương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ngưỡng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đầu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vào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và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điểm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trúng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tuyển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giữa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các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tổ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hợp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F1CAC">
        <w:rPr>
          <w:rFonts w:ascii="Times New Roman" w:hAnsi="Times New Roman" w:cs="Times New Roman"/>
          <w:b/>
          <w:bCs/>
        </w:rPr>
        <w:t>phương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thức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xét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tuyển</w:t>
      </w:r>
      <w:proofErr w:type="spellEnd"/>
    </w:p>
    <w:p w14:paraId="64FBF6E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>2.1.</w:t>
      </w:r>
      <w:r w:rsidRPr="008F1CAC">
        <w:rPr>
          <w:rFonts w:ascii="Times New Roman" w:hAnsi="Times New Roman" w:cs="Times New Roman"/>
        </w:rPr>
        <w:t> </w:t>
      </w:r>
      <w:proofErr w:type="spellStart"/>
      <w:r w:rsidRPr="008F1CAC">
        <w:rPr>
          <w:rFonts w:ascii="Times New Roman" w:hAnsi="Times New Roman" w:cs="Times New Roman"/>
          <w:i/>
          <w:iCs/>
        </w:rPr>
        <w:t>Ngưỡng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đầu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vào</w:t>
      </w:r>
      <w:proofErr w:type="spellEnd"/>
      <w:r w:rsidRPr="008F1CAC">
        <w:rPr>
          <w:rFonts w:ascii="Times New Roman" w:hAnsi="Times New Roman" w:cs="Times New Roman"/>
          <w:i/>
          <w:iCs/>
        </w:rPr>
        <w:t>:</w:t>
      </w:r>
      <w:r w:rsidRPr="008F1CAC">
        <w:rPr>
          <w:rFonts w:ascii="Times New Roman" w:hAnsi="Times New Roman" w:cs="Times New Roman"/>
        </w:rPr>
        <w:t xml:space="preserve"> 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bố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hoạch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GDĐT.</w:t>
      </w:r>
    </w:p>
    <w:p w14:paraId="313C0C3B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2.2. </w:t>
      </w:r>
      <w:proofErr w:type="spellStart"/>
      <w:r w:rsidRPr="008F1CAC">
        <w:rPr>
          <w:rFonts w:ascii="Times New Roman" w:hAnsi="Times New Roman" w:cs="Times New Roman"/>
          <w:i/>
          <w:iCs/>
        </w:rPr>
        <w:t>Điểm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trúng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>:</w:t>
      </w:r>
      <w:r w:rsidRPr="008F1CAC">
        <w:rPr>
          <w:rFonts w:ascii="Times New Roman" w:hAnsi="Times New Roman" w:cs="Times New Roman"/>
        </w:rPr>
        <w:t xml:space="preserve"> 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bố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hoạch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</w:t>
      </w:r>
    </w:p>
    <w:p w14:paraId="67AE0720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3. Các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tin </w:t>
      </w:r>
      <w:proofErr w:type="spellStart"/>
      <w:r w:rsidRPr="008F1CAC">
        <w:rPr>
          <w:rFonts w:ascii="Times New Roman" w:hAnsi="Times New Roman" w:cs="Times New Roman"/>
        </w:rPr>
        <w:t>cần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khác</w:t>
      </w:r>
      <w:proofErr w:type="spellEnd"/>
      <w:r w:rsidRPr="008F1CAC">
        <w:rPr>
          <w:rFonts w:ascii="Times New Roman" w:hAnsi="Times New Roman" w:cs="Times New Roman"/>
        </w:rPr>
        <w:t> </w:t>
      </w:r>
      <w:proofErr w:type="spellStart"/>
      <w:r w:rsidRPr="008F1CAC">
        <w:rPr>
          <w:rFonts w:ascii="Times New Roman" w:hAnsi="Times New Roman" w:cs="Times New Roman"/>
        </w:rPr>
        <w:t>để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dự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vào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</w:p>
    <w:p w14:paraId="1A5452B5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3.1. Các </w:t>
      </w:r>
      <w:proofErr w:type="spellStart"/>
      <w:r w:rsidRPr="008F1CAC">
        <w:rPr>
          <w:rFonts w:ascii="Times New Roman" w:hAnsi="Times New Roman" w:cs="Times New Roman"/>
          <w:i/>
          <w:iCs/>
        </w:rPr>
        <w:t>điều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kiện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phụ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sử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dụng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trong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</w:p>
    <w:p w14:paraId="2FF5BBCD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phụ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riêng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để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ngoài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trong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Đào </w:t>
      </w:r>
      <w:proofErr w:type="spellStart"/>
      <w:r w:rsidRPr="008F1CAC">
        <w:rPr>
          <w:rFonts w:ascii="Times New Roman" w:hAnsi="Times New Roman" w:cs="Times New Roman"/>
        </w:rPr>
        <w:t>tạo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Quy </w:t>
      </w:r>
      <w:proofErr w:type="spellStart"/>
      <w:r w:rsidRPr="008F1CAC">
        <w:rPr>
          <w:rFonts w:ascii="Times New Roman" w:hAnsi="Times New Roman" w:cs="Times New Roman"/>
        </w:rPr>
        <w:t>chế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01327D5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3.2. </w:t>
      </w:r>
      <w:proofErr w:type="spellStart"/>
      <w:r w:rsidRPr="008F1CAC">
        <w:rPr>
          <w:rFonts w:ascii="Times New Roman" w:hAnsi="Times New Roman" w:cs="Times New Roman"/>
          <w:i/>
          <w:iCs/>
        </w:rPr>
        <w:t>Điểm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cộng</w:t>
      </w:r>
      <w:proofErr w:type="spellEnd"/>
    </w:p>
    <w:p w14:paraId="08FF529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Ngoài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tượng</w:t>
      </w:r>
      <w:proofErr w:type="spellEnd"/>
      <w:r w:rsidRPr="008F1CAC">
        <w:rPr>
          <w:rFonts w:ascii="Times New Roman" w:hAnsi="Times New Roman" w:cs="Times New Roman"/>
        </w:rPr>
        <w:t xml:space="preserve">,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thêm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chứng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tiếng</w:t>
      </w:r>
      <w:proofErr w:type="spellEnd"/>
      <w:r w:rsidRPr="008F1CAC">
        <w:rPr>
          <w:rFonts w:ascii="Times New Roman" w:hAnsi="Times New Roman" w:cs="Times New Roman"/>
        </w:rPr>
        <w:t xml:space="preserve"> Anh </w:t>
      </w:r>
      <w:proofErr w:type="spellStart"/>
      <w:r w:rsidRPr="008F1CAC">
        <w:rPr>
          <w:rFonts w:ascii="Times New Roman" w:hAnsi="Times New Roman" w:cs="Times New Roman"/>
        </w:rPr>
        <w:t>quốc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tế</w:t>
      </w:r>
      <w:proofErr w:type="spellEnd"/>
      <w:r w:rsidRPr="008F1CAC">
        <w:rPr>
          <w:rFonts w:ascii="Times New Roman" w:hAnsi="Times New Roman" w:cs="Times New Roman"/>
        </w:rPr>
        <w:t xml:space="preserve"> (</w:t>
      </w:r>
      <w:proofErr w:type="spellStart"/>
      <w:r w:rsidRPr="008F1CAC">
        <w:rPr>
          <w:rFonts w:ascii="Times New Roman" w:hAnsi="Times New Roman" w:cs="Times New Roman"/>
        </w:rPr>
        <w:t>còn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giá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trị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ngày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) </w:t>
      </w:r>
      <w:proofErr w:type="spellStart"/>
      <w:r w:rsidRPr="008F1CAC">
        <w:rPr>
          <w:rFonts w:ascii="Times New Roman" w:hAnsi="Times New Roman" w:cs="Times New Roman"/>
        </w:rPr>
        <w:t>tại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mục</w:t>
      </w:r>
      <w:proofErr w:type="spellEnd"/>
      <w:r w:rsidRPr="008F1CAC">
        <w:rPr>
          <w:rFonts w:ascii="Times New Roman" w:hAnsi="Times New Roman" w:cs="Times New Roman"/>
        </w:rPr>
        <w:t xml:space="preserve"> 2.2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thưởng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cấp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quốc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quốc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cấp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tỉnh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môn</w:t>
      </w:r>
      <w:proofErr w:type="spellEnd"/>
      <w:r w:rsidRPr="008F1CAC">
        <w:rPr>
          <w:rFonts w:ascii="Times New Roman" w:hAnsi="Times New Roman" w:cs="Times New Roman"/>
        </w:rPr>
        <w:t xml:space="preserve"> Toán,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, Tin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mục</w:t>
      </w:r>
      <w:proofErr w:type="spellEnd"/>
      <w:r w:rsidRPr="008F1CAC">
        <w:rPr>
          <w:rFonts w:ascii="Times New Roman" w:hAnsi="Times New Roman" w:cs="Times New Roman"/>
        </w:rPr>
        <w:t xml:space="preserve"> 2.3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dựa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bài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đánh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giá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lực</w:t>
      </w:r>
      <w:proofErr w:type="spellEnd"/>
      <w:r w:rsidRPr="008F1CAC">
        <w:rPr>
          <w:rFonts w:ascii="Times New Roman" w:hAnsi="Times New Roman" w:cs="Times New Roman"/>
        </w:rPr>
        <w:t xml:space="preserve"> (ĐGNL)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đánh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giá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duy</w:t>
      </w:r>
      <w:proofErr w:type="spellEnd"/>
      <w:r w:rsidRPr="008F1CAC">
        <w:rPr>
          <w:rFonts w:ascii="Times New Roman" w:hAnsi="Times New Roman" w:cs="Times New Roman"/>
        </w:rPr>
        <w:t xml:space="preserve"> (ĐGTD).</w:t>
      </w:r>
    </w:p>
    <w:p w14:paraId="4610387B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>– </w:t>
      </w:r>
      <w:proofErr w:type="spellStart"/>
      <w:r w:rsidRPr="008F1CAC">
        <w:rPr>
          <w:rFonts w:ascii="Times New Roman" w:hAnsi="Times New Roman" w:cs="Times New Roman"/>
        </w:rPr>
        <w:t>Tổng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thưởng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khuyến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khích</w:t>
      </w:r>
      <w:proofErr w:type="spellEnd"/>
      <w:r w:rsidRPr="008F1CAC">
        <w:rPr>
          <w:rFonts w:ascii="Times New Roman" w:hAnsi="Times New Roman" w:cs="Times New Roman"/>
        </w:rPr>
        <w:t xml:space="preserve"> (</w:t>
      </w:r>
      <w:proofErr w:type="spellStart"/>
      <w:r w:rsidRPr="008F1CAC">
        <w:rPr>
          <w:rFonts w:ascii="Times New Roman" w:hAnsi="Times New Roman" w:cs="Times New Roman"/>
        </w:rPr>
        <w:t>gọi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cộng</w:t>
      </w:r>
      <w:proofErr w:type="spellEnd"/>
      <w:r w:rsidRPr="008F1CAC">
        <w:rPr>
          <w:rFonts w:ascii="Times New Roman" w:hAnsi="Times New Roman" w:cs="Times New Roman"/>
        </w:rPr>
        <w:t xml:space="preserve">)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tích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biệt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chứng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ngoại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ngữ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vượt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quá</w:t>
      </w:r>
      <w:proofErr w:type="spellEnd"/>
      <w:r w:rsidRPr="008F1CAC">
        <w:rPr>
          <w:rFonts w:ascii="Times New Roman" w:hAnsi="Times New Roman" w:cs="Times New Roman"/>
        </w:rPr>
        <w:t xml:space="preserve"> 10% </w:t>
      </w:r>
      <w:proofErr w:type="spellStart"/>
      <w:r w:rsidRPr="008F1CAC">
        <w:rPr>
          <w:rFonts w:ascii="Times New Roman" w:hAnsi="Times New Roman" w:cs="Times New Roman"/>
        </w:rPr>
        <w:t>mức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thang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(</w:t>
      </w:r>
      <w:proofErr w:type="spellStart"/>
      <w:r w:rsidRPr="008F1CAC">
        <w:rPr>
          <w:rFonts w:ascii="Times New Roman" w:hAnsi="Times New Roman" w:cs="Times New Roman"/>
        </w:rPr>
        <w:t>tối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đa</w:t>
      </w:r>
      <w:proofErr w:type="spellEnd"/>
      <w:r w:rsidRPr="008F1CAC">
        <w:rPr>
          <w:rFonts w:ascii="Times New Roman" w:hAnsi="Times New Roman" w:cs="Times New Roman"/>
        </w:rPr>
        <w:t xml:space="preserve"> 3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thang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30).</w:t>
      </w:r>
    </w:p>
    <w:p w14:paraId="7753B2EA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3.3. </w:t>
      </w:r>
      <w:proofErr w:type="spellStart"/>
      <w:r w:rsidRPr="008F1CAC">
        <w:rPr>
          <w:rFonts w:ascii="Times New Roman" w:hAnsi="Times New Roman" w:cs="Times New Roman"/>
          <w:i/>
          <w:iCs/>
        </w:rPr>
        <w:t>Tiêu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chí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phân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ngành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F1CAC">
        <w:rPr>
          <w:rFonts w:ascii="Times New Roman" w:hAnsi="Times New Roman" w:cs="Times New Roman"/>
          <w:i/>
          <w:iCs/>
        </w:rPr>
        <w:t>chương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trình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đào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tạo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đối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với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các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mã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ngành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sinh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theo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nhóm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ngành</w:t>
      </w:r>
      <w:proofErr w:type="spellEnd"/>
    </w:p>
    <w:p w14:paraId="6103B6A3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Năm 2026,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tiếp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tục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03 </w:t>
      </w:r>
      <w:proofErr w:type="spellStart"/>
      <w:r w:rsidRPr="008F1CAC">
        <w:rPr>
          <w:rFonts w:ascii="Times New Roman" w:hAnsi="Times New Roman" w:cs="Times New Roman"/>
        </w:rPr>
        <w:t>ngành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gramStart"/>
      <w:r w:rsidRPr="008F1CAC">
        <w:rPr>
          <w:rFonts w:ascii="Times New Roman" w:hAnsi="Times New Roman" w:cs="Times New Roman"/>
        </w:rPr>
        <w:t>An</w:t>
      </w:r>
      <w:proofErr w:type="gram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toàn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tin, Công </w:t>
      </w:r>
      <w:proofErr w:type="spellStart"/>
      <w:r w:rsidRPr="008F1CAC">
        <w:rPr>
          <w:rFonts w:ascii="Times New Roman" w:hAnsi="Times New Roman" w:cs="Times New Roman"/>
        </w:rPr>
        <w:t>nghệ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tin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Kỹ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thuật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tử</w:t>
      </w:r>
      <w:proofErr w:type="spellEnd"/>
      <w:r w:rsidRPr="008F1CAC">
        <w:rPr>
          <w:rFonts w:ascii="Times New Roman" w:hAnsi="Times New Roman" w:cs="Times New Roman"/>
        </w:rPr>
        <w:t xml:space="preserve"> – </w:t>
      </w:r>
      <w:proofErr w:type="spellStart"/>
      <w:r w:rsidRPr="008F1CAC">
        <w:rPr>
          <w:rFonts w:ascii="Times New Roman" w:hAnsi="Times New Roman" w:cs="Times New Roman"/>
        </w:rPr>
        <w:t>Viễn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. </w:t>
      </w:r>
      <w:proofErr w:type="spellStart"/>
      <w:r w:rsidRPr="008F1CAC">
        <w:rPr>
          <w:rFonts w:ascii="Times New Roman" w:hAnsi="Times New Roman" w:cs="Times New Roman"/>
        </w:rPr>
        <w:t>Ngoài</w:t>
      </w:r>
      <w:proofErr w:type="spellEnd"/>
      <w:r w:rsidRPr="008F1CAC">
        <w:rPr>
          <w:rFonts w:ascii="Times New Roman" w:hAnsi="Times New Roman" w:cs="Times New Roman"/>
        </w:rPr>
        <w:t xml:space="preserve"> 04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2025 </w:t>
      </w:r>
      <w:proofErr w:type="spellStart"/>
      <w:r w:rsidRPr="008F1CAC">
        <w:rPr>
          <w:rFonts w:ascii="Times New Roman" w:hAnsi="Times New Roman" w:cs="Times New Roman"/>
        </w:rPr>
        <w:t>là</w:t>
      </w:r>
      <w:proofErr w:type="spellEnd"/>
      <w:r w:rsidRPr="008F1CAC">
        <w:rPr>
          <w:rFonts w:ascii="Times New Roman" w:hAnsi="Times New Roman" w:cs="Times New Roman"/>
        </w:rPr>
        <w:t xml:space="preserve"> A00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Lý, </w:t>
      </w:r>
      <w:proofErr w:type="spellStart"/>
      <w:r w:rsidRPr="008F1CAC">
        <w:rPr>
          <w:rFonts w:ascii="Times New Roman" w:hAnsi="Times New Roman" w:cs="Times New Roman"/>
        </w:rPr>
        <w:t>Hóa</w:t>
      </w:r>
      <w:proofErr w:type="spellEnd"/>
      <w:r w:rsidRPr="008F1CAC">
        <w:rPr>
          <w:rFonts w:ascii="Times New Roman" w:hAnsi="Times New Roman" w:cs="Times New Roman"/>
        </w:rPr>
        <w:t xml:space="preserve">)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A01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Lý, Anh),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X26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Tiếng</w:t>
      </w:r>
      <w:proofErr w:type="spellEnd"/>
      <w:r w:rsidRPr="008F1CAC">
        <w:rPr>
          <w:rFonts w:ascii="Times New Roman" w:hAnsi="Times New Roman" w:cs="Times New Roman"/>
        </w:rPr>
        <w:t xml:space="preserve"> Anh, Tin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);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X06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, Tin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),  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dùng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thêm</w:t>
      </w:r>
      <w:proofErr w:type="spellEnd"/>
      <w:r w:rsidRPr="008F1CAC">
        <w:rPr>
          <w:rFonts w:ascii="Times New Roman" w:hAnsi="Times New Roman" w:cs="Times New Roman"/>
        </w:rPr>
        <w:t xml:space="preserve"> 02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X07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, Công </w:t>
      </w:r>
      <w:proofErr w:type="spellStart"/>
      <w:r w:rsidRPr="008F1CAC">
        <w:rPr>
          <w:rFonts w:ascii="Times New Roman" w:hAnsi="Times New Roman" w:cs="Times New Roman"/>
        </w:rPr>
        <w:t>nghệ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);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C01 (</w:t>
      </w:r>
      <w:proofErr w:type="spellStart"/>
      <w:r w:rsidRPr="008F1CAC">
        <w:rPr>
          <w:rFonts w:ascii="Times New Roman" w:hAnsi="Times New Roman" w:cs="Times New Roman"/>
        </w:rPr>
        <w:t>Toán</w:t>
      </w:r>
      <w:proofErr w:type="spellEnd"/>
      <w:r w:rsidRPr="008F1CAC">
        <w:rPr>
          <w:rFonts w:ascii="Times New Roman" w:hAnsi="Times New Roman" w:cs="Times New Roman"/>
        </w:rPr>
        <w:t xml:space="preserve">, Văn, </w:t>
      </w:r>
      <w:proofErr w:type="spellStart"/>
      <w:r w:rsidRPr="008F1CAC">
        <w:rPr>
          <w:rFonts w:ascii="Times New Roman" w:hAnsi="Times New Roman" w:cs="Times New Roman"/>
        </w:rPr>
        <w:t>Vật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>).</w:t>
      </w:r>
    </w:p>
    <w:p w14:paraId="66828053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</w:rPr>
        <w:t>Việc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phân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dựa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thù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từng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nhóm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việc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chuyên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môn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chuyên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sâu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trong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tiễn</w:t>
      </w:r>
      <w:proofErr w:type="spellEnd"/>
      <w:r w:rsidRPr="008F1CAC">
        <w:rPr>
          <w:rFonts w:ascii="Times New Roman" w:hAnsi="Times New Roman" w:cs="Times New Roman"/>
        </w:rPr>
        <w:t xml:space="preserve">. Các </w:t>
      </w:r>
      <w:proofErr w:type="spellStart"/>
      <w:r w:rsidRPr="008F1CAC">
        <w:rPr>
          <w:rFonts w:ascii="Times New Roman" w:hAnsi="Times New Roman" w:cs="Times New Roman"/>
        </w:rPr>
        <w:t>chương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đào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yêu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cầu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đồng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về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nền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tảng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từng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lĩnh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xem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cùng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một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tổ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3781ECAF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3.4. Các </w:t>
      </w:r>
      <w:proofErr w:type="spellStart"/>
      <w:r w:rsidRPr="008F1CAC">
        <w:rPr>
          <w:rFonts w:ascii="Times New Roman" w:hAnsi="Times New Roman" w:cs="Times New Roman"/>
          <w:i/>
          <w:iCs/>
        </w:rPr>
        <w:t>thông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tin </w:t>
      </w:r>
      <w:proofErr w:type="spellStart"/>
      <w:r w:rsidRPr="008F1CAC">
        <w:rPr>
          <w:rFonts w:ascii="Times New Roman" w:hAnsi="Times New Roman" w:cs="Times New Roman"/>
          <w:i/>
          <w:iCs/>
        </w:rPr>
        <w:t>khác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để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thí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sinh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dự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vào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cơ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sở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đào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tạo</w:t>
      </w:r>
      <w:proofErr w:type="spellEnd"/>
    </w:p>
    <w:p w14:paraId="0E61CB1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– Quy </w:t>
      </w:r>
      <w:proofErr w:type="spellStart"/>
      <w:r w:rsidRPr="008F1CAC">
        <w:rPr>
          <w:rFonts w:ascii="Times New Roman" w:hAnsi="Times New Roman" w:cs="Times New Roman"/>
          <w:i/>
          <w:iCs/>
        </w:rPr>
        <w:t>tắc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</w:p>
    <w:p w14:paraId="58B82EAE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+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(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từng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)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độ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từ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cao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xuống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thấp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trong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nguyện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vọng</w:t>
      </w:r>
      <w:proofErr w:type="spellEnd"/>
      <w:r w:rsidRPr="008F1CAC">
        <w:rPr>
          <w:rFonts w:ascii="Times New Roman" w:hAnsi="Times New Roman" w:cs="Times New Roman"/>
        </w:rPr>
        <w:t xml:space="preserve"> (NV) </w:t>
      </w:r>
      <w:proofErr w:type="spellStart"/>
      <w:r w:rsidRPr="008F1CAC">
        <w:rPr>
          <w:rFonts w:ascii="Times New Roman" w:hAnsi="Times New Roman" w:cs="Times New Roman"/>
        </w:rPr>
        <w:t>đã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(NV1 </w:t>
      </w:r>
      <w:proofErr w:type="spellStart"/>
      <w:r w:rsidRPr="008F1CAC">
        <w:rPr>
          <w:rFonts w:ascii="Times New Roman" w:hAnsi="Times New Roman" w:cs="Times New Roman"/>
        </w:rPr>
        <w:t>là</w:t>
      </w:r>
      <w:proofErr w:type="spellEnd"/>
      <w:r w:rsidRPr="008F1CAC">
        <w:rPr>
          <w:rFonts w:ascii="Times New Roman" w:hAnsi="Times New Roman" w:cs="Times New Roman"/>
        </w:rPr>
        <w:t xml:space="preserve"> NV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cao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nhất</w:t>
      </w:r>
      <w:proofErr w:type="spellEnd"/>
      <w:r w:rsidRPr="008F1CAC">
        <w:rPr>
          <w:rFonts w:ascii="Times New Roman" w:hAnsi="Times New Roman" w:cs="Times New Roman"/>
        </w:rPr>
        <w:t xml:space="preserve">).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số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lượng</w:t>
      </w:r>
      <w:proofErr w:type="spellEnd"/>
      <w:r w:rsidRPr="008F1CAC">
        <w:rPr>
          <w:rFonts w:ascii="Times New Roman" w:hAnsi="Times New Roman" w:cs="Times New Roman"/>
        </w:rPr>
        <w:t xml:space="preserve"> NV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trúng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01 (</w:t>
      </w:r>
      <w:proofErr w:type="spellStart"/>
      <w:r w:rsidRPr="008F1CAC">
        <w:rPr>
          <w:rFonts w:ascii="Times New Roman" w:hAnsi="Times New Roman" w:cs="Times New Roman"/>
        </w:rPr>
        <w:t>một</w:t>
      </w:r>
      <w:proofErr w:type="spellEnd"/>
      <w:r w:rsidRPr="008F1CAC">
        <w:rPr>
          <w:rFonts w:ascii="Times New Roman" w:hAnsi="Times New Roman" w:cs="Times New Roman"/>
        </w:rPr>
        <w:t xml:space="preserve">) NV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cao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hơn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NV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độ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ưu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tiếp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theo.</w:t>
      </w:r>
      <w:proofErr w:type="spellEnd"/>
    </w:p>
    <w:p w14:paraId="2CE3AB7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lastRenderedPageBreak/>
        <w:t xml:space="preserve">+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đổi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tiếng</w:t>
      </w:r>
      <w:proofErr w:type="spellEnd"/>
      <w:r w:rsidRPr="008F1CAC">
        <w:rPr>
          <w:rFonts w:ascii="Times New Roman" w:hAnsi="Times New Roman" w:cs="Times New Roman"/>
        </w:rPr>
        <w:t xml:space="preserve"> Anh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với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chứng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ngoại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ngữ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dùng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để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miễn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Quy </w:t>
      </w:r>
      <w:proofErr w:type="spellStart"/>
      <w:r w:rsidRPr="008F1CAC">
        <w:rPr>
          <w:rFonts w:ascii="Times New Roman" w:hAnsi="Times New Roman" w:cs="Times New Roman"/>
        </w:rPr>
        <w:t>chế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nghiệp</w:t>
      </w:r>
      <w:proofErr w:type="spellEnd"/>
      <w:r w:rsidRPr="008F1CAC">
        <w:rPr>
          <w:rFonts w:ascii="Times New Roman" w:hAnsi="Times New Roman" w:cs="Times New Roman"/>
        </w:rPr>
        <w:t xml:space="preserve"> THPT </w:t>
      </w:r>
      <w:proofErr w:type="spellStart"/>
      <w:r w:rsidRPr="008F1CAC">
        <w:rPr>
          <w:rFonts w:ascii="Times New Roman" w:hAnsi="Times New Roman" w:cs="Times New Roman"/>
        </w:rPr>
        <w:t>hiện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hành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3534ECE9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– </w:t>
      </w:r>
      <w:proofErr w:type="spellStart"/>
      <w:r w:rsidRPr="008F1CAC">
        <w:rPr>
          <w:rFonts w:ascii="Times New Roman" w:hAnsi="Times New Roman" w:cs="Times New Roman"/>
          <w:i/>
          <w:iCs/>
        </w:rPr>
        <w:t>Mã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số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ngành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F1CAC">
        <w:rPr>
          <w:rFonts w:ascii="Times New Roman" w:hAnsi="Times New Roman" w:cs="Times New Roman"/>
          <w:i/>
          <w:iCs/>
        </w:rPr>
        <w:t>tên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ngành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học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và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tổ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hợp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</w:p>
    <w:tbl>
      <w:tblPr>
        <w:tblW w:w="104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2014"/>
        <w:gridCol w:w="3882"/>
        <w:gridCol w:w="990"/>
        <w:gridCol w:w="2790"/>
      </w:tblGrid>
      <w:tr w:rsidR="008F1CAC" w:rsidRPr="008F1CAC" w14:paraId="293D213C" w14:textId="77777777" w:rsidTr="008F1CAC">
        <w:trPr>
          <w:tblCellSpacing w:w="15" w:type="dxa"/>
        </w:trPr>
        <w:tc>
          <w:tcPr>
            <w:tcW w:w="714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A717ED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19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BA98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Mã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theo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sở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tạo</w:t>
            </w:r>
            <w:proofErr w:type="spellEnd"/>
          </w:p>
        </w:tc>
        <w:tc>
          <w:tcPr>
            <w:tcW w:w="38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44E0A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Tên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9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AB9A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Chỉ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tiêu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dự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kiến</w:t>
            </w:r>
            <w:proofErr w:type="spellEnd"/>
          </w:p>
        </w:tc>
        <w:tc>
          <w:tcPr>
            <w:tcW w:w="274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D6075A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Tổ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hợp</w:t>
            </w:r>
            <w:proofErr w:type="spellEnd"/>
          </w:p>
          <w:p w14:paraId="288FA1C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  <w:proofErr w:type="spellStart"/>
            <w:r w:rsidRPr="008F1CAC">
              <w:rPr>
                <w:rFonts w:ascii="Times New Roman" w:hAnsi="Times New Roman" w:cs="Times New Roman"/>
              </w:rPr>
              <w:t>xét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tuyển</w:t>
            </w:r>
            <w:proofErr w:type="spellEnd"/>
          </w:p>
        </w:tc>
      </w:tr>
      <w:tr w:rsidR="008F1CAC" w:rsidRPr="008F1CAC" w14:paraId="110A4728" w14:textId="77777777" w:rsidTr="008F1CAC">
        <w:trPr>
          <w:tblCellSpacing w:w="15" w:type="dxa"/>
        </w:trPr>
        <w:tc>
          <w:tcPr>
            <w:tcW w:w="6610" w:type="dxa"/>
            <w:gridSpan w:val="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930D68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sở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tạo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Hà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Nội</w:t>
            </w:r>
            <w:proofErr w:type="spellEnd"/>
          </w:p>
        </w:tc>
        <w:tc>
          <w:tcPr>
            <w:tcW w:w="9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21FA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745" w:type="dxa"/>
            <w:vMerge w:val="restart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3A52F1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Hoá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(A00);</w:t>
            </w:r>
          </w:p>
          <w:p w14:paraId="030D8FD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Tiếng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Anh (A01);</w:t>
            </w:r>
          </w:p>
          <w:p w14:paraId="3A5484F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Tiếng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Anh, Tin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(X26);</w:t>
            </w:r>
          </w:p>
          <w:p w14:paraId="577F0C92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Tin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(X06).</w:t>
            </w:r>
          </w:p>
          <w:p w14:paraId="4012170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Văn,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(C01)</w:t>
            </w:r>
          </w:p>
        </w:tc>
      </w:tr>
      <w:tr w:rsidR="008F1CAC" w:rsidRPr="008F1CAC" w14:paraId="058321F3" w14:textId="77777777" w:rsidTr="008F1CAC">
        <w:trPr>
          <w:tblCellSpacing w:w="15" w:type="dxa"/>
        </w:trPr>
        <w:tc>
          <w:tcPr>
            <w:tcW w:w="714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258745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3166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7480202KA</w:t>
            </w:r>
          </w:p>
        </w:tc>
        <w:tc>
          <w:tcPr>
            <w:tcW w:w="38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F322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toàn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  <w:p w14:paraId="35A2E51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Thời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gian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tạo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: 4.5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bằng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sư</w:t>
            </w:r>
            <w:proofErr w:type="spellEnd"/>
            <w:r w:rsidRPr="008F1CAC">
              <w:rPr>
                <w:rFonts w:ascii="Times New Roman" w:hAnsi="Times New Roman" w:cs="Times New Roman"/>
              </w:rPr>
              <w:t>)</w:t>
            </w:r>
          </w:p>
          <w:p w14:paraId="453C948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Chuyên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>:</w:t>
            </w:r>
          </w:p>
          <w:p w14:paraId="401AD6B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gramStart"/>
            <w:r w:rsidRPr="008F1CAC">
              <w:rPr>
                <w:rFonts w:ascii="Times New Roman" w:hAnsi="Times New Roman" w:cs="Times New Roman"/>
              </w:rPr>
              <w:t>An</w:t>
            </w:r>
            <w:proofErr w:type="gram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toàn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hệ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thống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  <w:p w14:paraId="60ABCB8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Công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nghệ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phần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mềm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toàn</w:t>
            </w:r>
            <w:proofErr w:type="spellEnd"/>
          </w:p>
          <w:p w14:paraId="39ABB17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nghệ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ninh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mạng</w:t>
            </w:r>
            <w:proofErr w:type="spellEnd"/>
          </w:p>
        </w:tc>
        <w:tc>
          <w:tcPr>
            <w:tcW w:w="960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AC4F22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745" w:type="dxa"/>
            <w:vMerge/>
            <w:vAlign w:val="center"/>
            <w:hideMark/>
          </w:tcPr>
          <w:p w14:paraId="4089E78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1CAC" w:rsidRPr="008F1CAC" w14:paraId="57BEF057" w14:textId="77777777" w:rsidTr="008F1CAC">
        <w:trPr>
          <w:tblCellSpacing w:w="15" w:type="dxa"/>
        </w:trPr>
        <w:tc>
          <w:tcPr>
            <w:tcW w:w="714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12BA11D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B1F2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7480201KA</w:t>
            </w:r>
          </w:p>
        </w:tc>
        <w:tc>
          <w:tcPr>
            <w:tcW w:w="38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7D26B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Công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nghệ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  <w:p w14:paraId="2950413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Thời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gian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tạo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: 4.5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bằng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sư</w:t>
            </w:r>
            <w:proofErr w:type="spellEnd"/>
            <w:r w:rsidRPr="008F1CAC">
              <w:rPr>
                <w:rFonts w:ascii="Times New Roman" w:hAnsi="Times New Roman" w:cs="Times New Roman"/>
              </w:rPr>
              <w:t>)</w:t>
            </w:r>
          </w:p>
          <w:p w14:paraId="06E3B05C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Chuyên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>:</w:t>
            </w:r>
          </w:p>
          <w:p w14:paraId="67F15BD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thuật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phần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mềm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động</w:t>
            </w:r>
            <w:proofErr w:type="spellEnd"/>
          </w:p>
          <w:p w14:paraId="315C22B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Trí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tuệ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nhân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tạo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ứng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dụng</w:t>
            </w:r>
            <w:proofErr w:type="spellEnd"/>
          </w:p>
        </w:tc>
        <w:tc>
          <w:tcPr>
            <w:tcW w:w="960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6AC8C6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45" w:type="dxa"/>
            <w:vMerge/>
            <w:vAlign w:val="center"/>
            <w:hideMark/>
          </w:tcPr>
          <w:p w14:paraId="14929DD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1CAC" w:rsidRPr="008F1CAC" w14:paraId="6D425703" w14:textId="77777777" w:rsidTr="008F1CAC">
        <w:trPr>
          <w:tblCellSpacing w:w="15" w:type="dxa"/>
        </w:trPr>
        <w:tc>
          <w:tcPr>
            <w:tcW w:w="714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317174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4677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7520207KA</w:t>
            </w:r>
          </w:p>
        </w:tc>
        <w:tc>
          <w:tcPr>
            <w:tcW w:w="38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313C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thuật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Điện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tử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Viễn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</w:p>
          <w:p w14:paraId="03FBA72C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Thời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gian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tạo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: 4.5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bằng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Kỹ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sư</w:t>
            </w:r>
            <w:proofErr w:type="spellEnd"/>
            <w:r w:rsidRPr="008F1CAC">
              <w:rPr>
                <w:rFonts w:ascii="Times New Roman" w:hAnsi="Times New Roman" w:cs="Times New Roman"/>
              </w:rPr>
              <w:t>)</w:t>
            </w:r>
          </w:p>
          <w:p w14:paraId="6848F49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Chuyên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>:</w:t>
            </w:r>
          </w:p>
          <w:p w14:paraId="51DC01C5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Hệ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thống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nhúng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và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Thiết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kế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vi </w:t>
            </w:r>
            <w:proofErr w:type="spellStart"/>
            <w:r w:rsidRPr="008F1CAC">
              <w:rPr>
                <w:rFonts w:ascii="Times New Roman" w:hAnsi="Times New Roman" w:cs="Times New Roman"/>
              </w:rPr>
              <w:t>mạch</w:t>
            </w:r>
            <w:proofErr w:type="spellEnd"/>
          </w:p>
        </w:tc>
        <w:tc>
          <w:tcPr>
            <w:tcW w:w="9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CD64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4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8F466D6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Hoá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(A00);</w:t>
            </w:r>
          </w:p>
          <w:p w14:paraId="1319F6D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Tiếng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Anh (A01);</w:t>
            </w:r>
          </w:p>
          <w:p w14:paraId="661E4DF8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Tin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(X06)</w:t>
            </w:r>
          </w:p>
          <w:p w14:paraId="33A21D14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lastRenderedPageBreak/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Công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nghệ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nghiệp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(X07)</w:t>
            </w:r>
          </w:p>
        </w:tc>
      </w:tr>
      <w:tr w:rsidR="008F1CAC" w:rsidRPr="008F1CAC" w14:paraId="696F94E9" w14:textId="77777777" w:rsidTr="008F1CAC">
        <w:trPr>
          <w:tblCellSpacing w:w="15" w:type="dxa"/>
        </w:trPr>
        <w:tc>
          <w:tcPr>
            <w:tcW w:w="6610" w:type="dxa"/>
            <w:gridSpan w:val="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25110A9F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lastRenderedPageBreak/>
              <w:t xml:space="preserve">II.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sở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tạo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Thành </w:t>
            </w:r>
            <w:proofErr w:type="spellStart"/>
            <w:r w:rsidRPr="008F1CAC">
              <w:rPr>
                <w:rFonts w:ascii="Times New Roman" w:hAnsi="Times New Roman" w:cs="Times New Roman"/>
              </w:rPr>
              <w:t>phố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Hồ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Chí Minh</w:t>
            </w:r>
          </w:p>
        </w:tc>
        <w:tc>
          <w:tcPr>
            <w:tcW w:w="9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D14B68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4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D469FD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1CAC" w:rsidRPr="008F1CAC" w14:paraId="22C54179" w14:textId="77777777" w:rsidTr="008F1CAC">
        <w:trPr>
          <w:tblCellSpacing w:w="15" w:type="dxa"/>
        </w:trPr>
        <w:tc>
          <w:tcPr>
            <w:tcW w:w="714" w:type="dxa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78B08E4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E24C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7480202KP</w:t>
            </w:r>
          </w:p>
        </w:tc>
        <w:tc>
          <w:tcPr>
            <w:tcW w:w="38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51BE3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</w:p>
          <w:p w14:paraId="686BC581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 </w:t>
            </w:r>
          </w:p>
          <w:p w14:paraId="0984D13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Ngành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toàn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thông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tin</w:t>
            </w:r>
          </w:p>
          <w:p w14:paraId="475BCFC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1CAC">
              <w:rPr>
                <w:rFonts w:ascii="Times New Roman" w:hAnsi="Times New Roman" w:cs="Times New Roman"/>
              </w:rPr>
              <w:t>Thời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gian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đào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tạo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: 4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năm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cấp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bằng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Cử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nhân</w:t>
            </w:r>
            <w:proofErr w:type="spellEnd"/>
            <w:r w:rsidRPr="008F1C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FBF9E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45" w:type="dxa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0A6E99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Hoá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(A00);</w:t>
            </w:r>
          </w:p>
          <w:p w14:paraId="0E5B190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Tiếng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Anh (A01);</w:t>
            </w:r>
          </w:p>
          <w:p w14:paraId="57DAC6C0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Tiếng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Anh, Tin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(X26);</w:t>
            </w:r>
          </w:p>
          <w:p w14:paraId="7F07A4F7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Tin </w:t>
            </w:r>
            <w:proofErr w:type="spellStart"/>
            <w:r w:rsidRPr="008F1CAC">
              <w:rPr>
                <w:rFonts w:ascii="Times New Roman" w:hAnsi="Times New Roman" w:cs="Times New Roman"/>
              </w:rPr>
              <w:t>học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(X06).</w:t>
            </w:r>
          </w:p>
          <w:p w14:paraId="6350832D" w14:textId="77777777" w:rsidR="008F1CAC" w:rsidRPr="008F1CAC" w:rsidRDefault="008F1CAC" w:rsidP="008F1CAC">
            <w:pPr>
              <w:jc w:val="both"/>
              <w:rPr>
                <w:rFonts w:ascii="Times New Roman" w:hAnsi="Times New Roman" w:cs="Times New Roman"/>
              </w:rPr>
            </w:pPr>
            <w:r w:rsidRPr="008F1CA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8F1CAC">
              <w:rPr>
                <w:rFonts w:ascii="Times New Roman" w:hAnsi="Times New Roman" w:cs="Times New Roman"/>
              </w:rPr>
              <w:t>Toán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, Văn, </w:t>
            </w:r>
            <w:proofErr w:type="spellStart"/>
            <w:r w:rsidRPr="008F1CAC">
              <w:rPr>
                <w:rFonts w:ascii="Times New Roman" w:hAnsi="Times New Roman" w:cs="Times New Roman"/>
              </w:rPr>
              <w:t>Vật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AC">
              <w:rPr>
                <w:rFonts w:ascii="Times New Roman" w:hAnsi="Times New Roman" w:cs="Times New Roman"/>
              </w:rPr>
              <w:t>lý</w:t>
            </w:r>
            <w:proofErr w:type="spellEnd"/>
            <w:r w:rsidRPr="008F1CAC">
              <w:rPr>
                <w:rFonts w:ascii="Times New Roman" w:hAnsi="Times New Roman" w:cs="Times New Roman"/>
              </w:rPr>
              <w:t xml:space="preserve"> (C01)</w:t>
            </w:r>
          </w:p>
        </w:tc>
      </w:tr>
    </w:tbl>
    <w:p w14:paraId="046D768F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8F1CAC">
        <w:rPr>
          <w:rFonts w:ascii="Times New Roman" w:hAnsi="Times New Roman" w:cs="Times New Roman"/>
          <w:b/>
          <w:bCs/>
        </w:rPr>
        <w:t>Tổ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chức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tuyển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sinh</w:t>
      </w:r>
      <w:proofErr w:type="spellEnd"/>
    </w:p>
    <w:p w14:paraId="7669F6E1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</w:rPr>
        <w:t>Thời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dự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đợt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trong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hình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>:</w:t>
      </w:r>
    </w:p>
    <w:p w14:paraId="5A311903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>4.1. </w:t>
      </w:r>
      <w:proofErr w:type="spellStart"/>
      <w:r w:rsidRPr="008F1CAC">
        <w:rPr>
          <w:rFonts w:ascii="Times New Roman" w:hAnsi="Times New Roman" w:cs="Times New Roman"/>
          <w:i/>
          <w:iCs/>
        </w:rPr>
        <w:t>Thời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gian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dự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kiến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sinh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các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đợt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trong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năm</w:t>
      </w:r>
      <w:proofErr w:type="spellEnd"/>
      <w:r w:rsidRPr="008F1CAC">
        <w:rPr>
          <w:rFonts w:ascii="Times New Roman" w:hAnsi="Times New Roman" w:cs="Times New Roman"/>
          <w:i/>
          <w:iCs/>
        </w:rPr>
        <w:t>:</w:t>
      </w:r>
      <w:r w:rsidRPr="008F1CAC">
        <w:rPr>
          <w:rFonts w:ascii="Times New Roman" w:hAnsi="Times New Roman" w:cs="Times New Roman"/>
        </w:rPr>
        <w:t xml:space="preserve"> 01 </w:t>
      </w:r>
      <w:proofErr w:type="spellStart"/>
      <w:r w:rsidRPr="008F1CAC">
        <w:rPr>
          <w:rFonts w:ascii="Times New Roman" w:hAnsi="Times New Roman" w:cs="Times New Roman"/>
        </w:rPr>
        <w:t>đợt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hoạch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cho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trường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tham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thống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GDĐT.</w:t>
      </w:r>
    </w:p>
    <w:p w14:paraId="28996AEC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>4.2. </w:t>
      </w:r>
      <w:proofErr w:type="spellStart"/>
      <w:r w:rsidRPr="008F1CAC">
        <w:rPr>
          <w:rFonts w:ascii="Times New Roman" w:hAnsi="Times New Roman" w:cs="Times New Roman"/>
          <w:i/>
          <w:iCs/>
        </w:rPr>
        <w:t>Hình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thức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nhận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đăng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ký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</w:rPr>
        <w:t>: 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nguyện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vọng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hướng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dẫn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về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thời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địa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hình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hình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thay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đổi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nguyện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vọng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cách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nộp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phí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cách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nhận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quyền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trúng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(</w:t>
      </w:r>
      <w:proofErr w:type="spellStart"/>
      <w:r w:rsidRPr="008F1CAC">
        <w:rPr>
          <w:rFonts w:ascii="Times New Roman" w:hAnsi="Times New Roman" w:cs="Times New Roman"/>
        </w:rPr>
        <w:t>trực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tiếp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Sở</w:t>
      </w:r>
      <w:proofErr w:type="spellEnd"/>
      <w:r w:rsidRPr="008F1CAC">
        <w:rPr>
          <w:rFonts w:ascii="Times New Roman" w:hAnsi="Times New Roman" w:cs="Times New Roman"/>
        </w:rPr>
        <w:t xml:space="preserve"> GDĐT </w:t>
      </w:r>
      <w:proofErr w:type="spellStart"/>
      <w:r w:rsidRPr="008F1CAC">
        <w:rPr>
          <w:rFonts w:ascii="Times New Roman" w:hAnsi="Times New Roman" w:cs="Times New Roman"/>
        </w:rPr>
        <w:t>địa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phương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trường</w:t>
      </w:r>
      <w:proofErr w:type="spellEnd"/>
      <w:r w:rsidRPr="008F1CAC">
        <w:rPr>
          <w:rFonts w:ascii="Times New Roman" w:hAnsi="Times New Roman" w:cs="Times New Roman"/>
        </w:rPr>
        <w:t xml:space="preserve"> THPT </w:t>
      </w:r>
      <w:proofErr w:type="spellStart"/>
      <w:r w:rsidRPr="008F1CAC">
        <w:rPr>
          <w:rFonts w:ascii="Times New Roman" w:hAnsi="Times New Roman" w:cs="Times New Roman"/>
        </w:rPr>
        <w:t>mà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đang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>).</w:t>
      </w:r>
    </w:p>
    <w:p w14:paraId="20A7A99E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>4.3. </w:t>
      </w:r>
      <w:proofErr w:type="spellStart"/>
      <w:r w:rsidRPr="008F1CAC">
        <w:rPr>
          <w:rFonts w:ascii="Times New Roman" w:hAnsi="Times New Roman" w:cs="Times New Roman"/>
          <w:i/>
          <w:iCs/>
        </w:rPr>
        <w:t>Điều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kiện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>:</w:t>
      </w:r>
      <w:r w:rsidRPr="008F1CAC">
        <w:rPr>
          <w:rFonts w:ascii="Times New Roman" w:hAnsi="Times New Roman" w:cs="Times New Roman"/>
        </w:rPr>
        <w:t> 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đủ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dự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hành</w:t>
      </w:r>
      <w:proofErr w:type="spellEnd"/>
    </w:p>
    <w:p w14:paraId="5B22C99F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8F1CAC">
        <w:rPr>
          <w:rFonts w:ascii="Times New Roman" w:hAnsi="Times New Roman" w:cs="Times New Roman"/>
          <w:b/>
          <w:bCs/>
        </w:rPr>
        <w:t>Chính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sách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ưu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tiên</w:t>
      </w:r>
      <w:proofErr w:type="spellEnd"/>
    </w:p>
    <w:p w14:paraId="609DAD94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5.1. 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thẳng</w:t>
      </w:r>
      <w:proofErr w:type="spellEnd"/>
    </w:p>
    <w:p w14:paraId="1C18F849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</w:rPr>
        <w:t>Chính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sách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thẳng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Quy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</w:t>
      </w:r>
    </w:p>
    <w:p w14:paraId="04F9C31E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  <w:i/>
          <w:iCs/>
        </w:rPr>
        <w:t xml:space="preserve">5.2. </w:t>
      </w:r>
      <w:proofErr w:type="spellStart"/>
      <w:r w:rsidRPr="008F1CAC">
        <w:rPr>
          <w:rFonts w:ascii="Times New Roman" w:hAnsi="Times New Roman" w:cs="Times New Roman"/>
          <w:i/>
          <w:iCs/>
        </w:rPr>
        <w:t>Ưu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tiên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xét</w:t>
      </w:r>
      <w:proofErr w:type="spellEnd"/>
      <w:r w:rsidRPr="008F1C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F1CAC">
        <w:rPr>
          <w:rFonts w:ascii="Times New Roman" w:hAnsi="Times New Roman" w:cs="Times New Roman"/>
          <w:i/>
          <w:iCs/>
        </w:rPr>
        <w:t>tuyển</w:t>
      </w:r>
      <w:proofErr w:type="spellEnd"/>
    </w:p>
    <w:p w14:paraId="7CBF0B05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trúng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vào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KTMM </w:t>
      </w:r>
      <w:proofErr w:type="spellStart"/>
      <w:r w:rsidRPr="008F1CAC">
        <w:rPr>
          <w:rFonts w:ascii="Times New Roman" w:hAnsi="Times New Roman" w:cs="Times New Roman"/>
        </w:rPr>
        <w:t>nhưng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ngay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lệnh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động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nghĩa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vụ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quân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sự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thanh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niên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phong</w:t>
      </w:r>
      <w:proofErr w:type="spellEnd"/>
      <w:r w:rsidRPr="008F1CAC">
        <w:rPr>
          <w:rFonts w:ascii="Times New Roman" w:hAnsi="Times New Roman" w:cs="Times New Roman"/>
        </w:rPr>
        <w:t xml:space="preserve">, nay </w:t>
      </w:r>
      <w:proofErr w:type="spellStart"/>
      <w:r w:rsidRPr="008F1CAC">
        <w:rPr>
          <w:rFonts w:ascii="Times New Roman" w:hAnsi="Times New Roman" w:cs="Times New Roman"/>
        </w:rPr>
        <w:t>đã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hoàn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nghĩa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vụ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xuất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ngũ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phục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viên</w:t>
      </w:r>
      <w:proofErr w:type="spellEnd"/>
      <w:r w:rsidRPr="008F1CAC">
        <w:rPr>
          <w:rFonts w:ascii="Times New Roman" w:hAnsi="Times New Roman" w:cs="Times New Roman"/>
        </w:rPr>
        <w:t xml:space="preserve">. </w:t>
      </w:r>
      <w:proofErr w:type="spellStart"/>
      <w:r w:rsidRPr="008F1CAC">
        <w:rPr>
          <w:rFonts w:ascii="Times New Roman" w:hAnsi="Times New Roman" w:cs="Times New Roman"/>
        </w:rPr>
        <w:t>Nếu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lastRenderedPageBreak/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đầy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đủ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điều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tiêu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chuẩn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khỏe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giấy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tờ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thì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nhận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tại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đúng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chuyên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trước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đây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trúng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4816B6B4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8F1CAC">
        <w:rPr>
          <w:rFonts w:ascii="Times New Roman" w:hAnsi="Times New Roman" w:cs="Times New Roman"/>
          <w:b/>
          <w:bCs/>
        </w:rPr>
        <w:t>Lệ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phí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xét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tuyển</w:t>
      </w:r>
      <w:proofErr w:type="spellEnd"/>
    </w:p>
    <w:p w14:paraId="2A6BE2D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</w:rPr>
        <w:t>Lệ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/01 </w:t>
      </w:r>
      <w:proofErr w:type="spellStart"/>
      <w:r w:rsidRPr="008F1CAC">
        <w:rPr>
          <w:rFonts w:ascii="Times New Roman" w:hAnsi="Times New Roman" w:cs="Times New Roman"/>
        </w:rPr>
        <w:t>nguyện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vọng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mức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trường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tham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thống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GDĐT.</w:t>
      </w:r>
    </w:p>
    <w:p w14:paraId="07EA4EF1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 xml:space="preserve">7. Thông tin </w:t>
      </w:r>
      <w:proofErr w:type="spellStart"/>
      <w:r w:rsidRPr="008F1CAC">
        <w:rPr>
          <w:rFonts w:ascii="Times New Roman" w:hAnsi="Times New Roman" w:cs="Times New Roman"/>
          <w:b/>
          <w:bCs/>
        </w:rPr>
        <w:t>học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phí</w:t>
      </w:r>
      <w:proofErr w:type="spellEnd"/>
    </w:p>
    <w:p w14:paraId="42E31831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Học </w:t>
      </w:r>
      <w:proofErr w:type="spellStart"/>
      <w:r w:rsidRPr="008F1CAC">
        <w:rPr>
          <w:rFonts w:ascii="Times New Roman" w:hAnsi="Times New Roman" w:cs="Times New Roman"/>
        </w:rPr>
        <w:t>phí</w:t>
      </w:r>
      <w:proofErr w:type="spellEnd"/>
      <w:r w:rsidRPr="008F1CAC">
        <w:rPr>
          <w:rFonts w:ascii="Times New Roman" w:hAnsi="Times New Roman" w:cs="Times New Roman"/>
        </w:rPr>
        <w:t xml:space="preserve"> (</w:t>
      </w:r>
      <w:proofErr w:type="spellStart"/>
      <w:r w:rsidRPr="008F1CAC">
        <w:rPr>
          <w:rFonts w:ascii="Times New Roman" w:hAnsi="Times New Roman" w:cs="Times New Roman"/>
        </w:rPr>
        <w:t>dự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kiến</w:t>
      </w:r>
      <w:proofErr w:type="spellEnd"/>
      <w:r w:rsidRPr="008F1CAC">
        <w:rPr>
          <w:rFonts w:ascii="Times New Roman" w:hAnsi="Times New Roman" w:cs="Times New Roman"/>
        </w:rPr>
        <w:t>): 595.000VNĐ/</w:t>
      </w:r>
      <w:proofErr w:type="spellStart"/>
      <w:r w:rsidRPr="008F1CAC">
        <w:rPr>
          <w:rFonts w:ascii="Times New Roman" w:hAnsi="Times New Roman" w:cs="Times New Roman"/>
        </w:rPr>
        <w:t>tín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1D23E2D3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Lộ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trình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từng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: Theo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phủ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trường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lập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Nghị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số</w:t>
      </w:r>
      <w:proofErr w:type="spellEnd"/>
      <w:r w:rsidRPr="008F1CAC">
        <w:rPr>
          <w:rFonts w:ascii="Times New Roman" w:hAnsi="Times New Roman" w:cs="Times New Roman"/>
        </w:rPr>
        <w:t xml:space="preserve"> 81/2021/NĐ-CP </w:t>
      </w:r>
      <w:proofErr w:type="spellStart"/>
      <w:r w:rsidRPr="008F1CAC">
        <w:rPr>
          <w:rFonts w:ascii="Times New Roman" w:hAnsi="Times New Roman" w:cs="Times New Roman"/>
        </w:rPr>
        <w:t>ngày</w:t>
      </w:r>
      <w:proofErr w:type="spellEnd"/>
      <w:r w:rsidRPr="008F1CAC">
        <w:rPr>
          <w:rFonts w:ascii="Times New Roman" w:hAnsi="Times New Roman" w:cs="Times New Roman"/>
        </w:rPr>
        <w:t xml:space="preserve"> 27 </w:t>
      </w:r>
      <w:proofErr w:type="spellStart"/>
      <w:r w:rsidRPr="008F1CAC">
        <w:rPr>
          <w:rFonts w:ascii="Times New Roman" w:hAnsi="Times New Roman" w:cs="Times New Roman"/>
        </w:rPr>
        <w:t>tháng</w:t>
      </w:r>
      <w:proofErr w:type="spellEnd"/>
      <w:r w:rsidRPr="008F1CAC">
        <w:rPr>
          <w:rFonts w:ascii="Times New Roman" w:hAnsi="Times New Roman" w:cs="Times New Roman"/>
        </w:rPr>
        <w:t xml:space="preserve"> 8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2021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Thủ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tướng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phủ</w:t>
      </w:r>
      <w:proofErr w:type="spellEnd"/>
      <w:r w:rsidRPr="008F1CAC">
        <w:rPr>
          <w:rFonts w:ascii="Times New Roman" w:hAnsi="Times New Roman" w:cs="Times New Roman"/>
        </w:rPr>
        <w:t xml:space="preserve"> ban </w:t>
      </w:r>
      <w:proofErr w:type="spellStart"/>
      <w:r w:rsidRPr="008F1CAC">
        <w:rPr>
          <w:rFonts w:ascii="Times New Roman" w:hAnsi="Times New Roman" w:cs="Times New Roman"/>
        </w:rPr>
        <w:t>hành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Nghị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số</w:t>
      </w:r>
      <w:proofErr w:type="spellEnd"/>
      <w:r w:rsidRPr="008F1CAC">
        <w:rPr>
          <w:rFonts w:ascii="Times New Roman" w:hAnsi="Times New Roman" w:cs="Times New Roman"/>
        </w:rPr>
        <w:t xml:space="preserve"> 97/2023/NĐ-CP </w:t>
      </w:r>
      <w:proofErr w:type="spellStart"/>
      <w:r w:rsidRPr="008F1CAC">
        <w:rPr>
          <w:rFonts w:ascii="Times New Roman" w:hAnsi="Times New Roman" w:cs="Times New Roman"/>
        </w:rPr>
        <w:t>ngày</w:t>
      </w:r>
      <w:proofErr w:type="spellEnd"/>
      <w:r w:rsidRPr="008F1CAC">
        <w:rPr>
          <w:rFonts w:ascii="Times New Roman" w:hAnsi="Times New Roman" w:cs="Times New Roman"/>
        </w:rPr>
        <w:t xml:space="preserve"> 31 </w:t>
      </w:r>
      <w:proofErr w:type="spellStart"/>
      <w:r w:rsidRPr="008F1CAC">
        <w:rPr>
          <w:rFonts w:ascii="Times New Roman" w:hAnsi="Times New Roman" w:cs="Times New Roman"/>
        </w:rPr>
        <w:t>tháng</w:t>
      </w:r>
      <w:proofErr w:type="spellEnd"/>
      <w:r w:rsidRPr="008F1CAC">
        <w:rPr>
          <w:rFonts w:ascii="Times New Roman" w:hAnsi="Times New Roman" w:cs="Times New Roman"/>
        </w:rPr>
        <w:t xml:space="preserve"> 12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2023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Thủ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tướng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phủ</w:t>
      </w:r>
      <w:proofErr w:type="spellEnd"/>
      <w:r w:rsidRPr="008F1CAC">
        <w:rPr>
          <w:rFonts w:ascii="Times New Roman" w:hAnsi="Times New Roman" w:cs="Times New Roman"/>
        </w:rPr>
        <w:t xml:space="preserve"> ban </w:t>
      </w:r>
      <w:proofErr w:type="spellStart"/>
      <w:r w:rsidRPr="008F1CAC">
        <w:rPr>
          <w:rFonts w:ascii="Times New Roman" w:hAnsi="Times New Roman" w:cs="Times New Roman"/>
        </w:rPr>
        <w:t>hành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về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sửa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đổi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bổ</w:t>
      </w:r>
      <w:proofErr w:type="spellEnd"/>
      <w:r w:rsidRPr="008F1CAC">
        <w:rPr>
          <w:rFonts w:ascii="Times New Roman" w:hAnsi="Times New Roman" w:cs="Times New Roman"/>
        </w:rPr>
        <w:t xml:space="preserve"> sung Nghị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số</w:t>
      </w:r>
      <w:proofErr w:type="spellEnd"/>
      <w:r w:rsidRPr="008F1CAC">
        <w:rPr>
          <w:rFonts w:ascii="Times New Roman" w:hAnsi="Times New Roman" w:cs="Times New Roman"/>
        </w:rPr>
        <w:t xml:space="preserve"> 81/2021/NĐ-CP </w:t>
      </w:r>
      <w:proofErr w:type="spellStart"/>
      <w:r w:rsidRPr="008F1CAC">
        <w:rPr>
          <w:rFonts w:ascii="Times New Roman" w:hAnsi="Times New Roman" w:cs="Times New Roman"/>
        </w:rPr>
        <w:t>ngày</w:t>
      </w:r>
      <w:proofErr w:type="spellEnd"/>
      <w:r w:rsidRPr="008F1CAC">
        <w:rPr>
          <w:rFonts w:ascii="Times New Roman" w:hAnsi="Times New Roman" w:cs="Times New Roman"/>
        </w:rPr>
        <w:t xml:space="preserve"> 27 </w:t>
      </w:r>
      <w:proofErr w:type="spellStart"/>
      <w:r w:rsidRPr="008F1CAC">
        <w:rPr>
          <w:rFonts w:ascii="Times New Roman" w:hAnsi="Times New Roman" w:cs="Times New Roman"/>
        </w:rPr>
        <w:t>tháng</w:t>
      </w:r>
      <w:proofErr w:type="spellEnd"/>
      <w:r w:rsidRPr="008F1CAC">
        <w:rPr>
          <w:rFonts w:ascii="Times New Roman" w:hAnsi="Times New Roman" w:cs="Times New Roman"/>
        </w:rPr>
        <w:t xml:space="preserve"> 8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2021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Nghị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số</w:t>
      </w:r>
      <w:proofErr w:type="spellEnd"/>
      <w:r w:rsidRPr="008F1CAC">
        <w:rPr>
          <w:rFonts w:ascii="Times New Roman" w:hAnsi="Times New Roman" w:cs="Times New Roman"/>
        </w:rPr>
        <w:t xml:space="preserve"> 238/2025/NĐ-CP </w:t>
      </w:r>
      <w:proofErr w:type="spellStart"/>
      <w:r w:rsidRPr="008F1CAC">
        <w:rPr>
          <w:rFonts w:ascii="Times New Roman" w:hAnsi="Times New Roman" w:cs="Times New Roman"/>
        </w:rPr>
        <w:t>ngày</w:t>
      </w:r>
      <w:proofErr w:type="spellEnd"/>
      <w:r w:rsidRPr="008F1CAC">
        <w:rPr>
          <w:rFonts w:ascii="Times New Roman" w:hAnsi="Times New Roman" w:cs="Times New Roman"/>
        </w:rPr>
        <w:t xml:space="preserve"> 03/9/2025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phủ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về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sách</w:t>
      </w:r>
      <w:proofErr w:type="spellEnd"/>
    </w:p>
    <w:p w14:paraId="04C17606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 xml:space="preserve">8. Thông tin </w:t>
      </w:r>
      <w:proofErr w:type="spellStart"/>
      <w:r w:rsidRPr="008F1CAC">
        <w:rPr>
          <w:rFonts w:ascii="Times New Roman" w:hAnsi="Times New Roman" w:cs="Times New Roman"/>
          <w:b/>
          <w:bCs/>
        </w:rPr>
        <w:t>học</w:t>
      </w:r>
      <w:proofErr w:type="spellEnd"/>
      <w:r w:rsidRPr="008F1C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F1CAC">
        <w:rPr>
          <w:rFonts w:ascii="Times New Roman" w:hAnsi="Times New Roman" w:cs="Times New Roman"/>
          <w:b/>
          <w:bCs/>
        </w:rPr>
        <w:t>bổng</w:t>
      </w:r>
      <w:proofErr w:type="spellEnd"/>
    </w:p>
    <w:p w14:paraId="0CD96E9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proofErr w:type="spellStart"/>
      <w:r w:rsidRPr="008F1CAC">
        <w:rPr>
          <w:rFonts w:ascii="Times New Roman" w:hAnsi="Times New Roman" w:cs="Times New Roman"/>
        </w:rPr>
        <w:t>Hàng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cấp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khoảng</w:t>
      </w:r>
      <w:proofErr w:type="spellEnd"/>
      <w:r w:rsidRPr="008F1CAC">
        <w:rPr>
          <w:rFonts w:ascii="Times New Roman" w:hAnsi="Times New Roman" w:cs="Times New Roman"/>
        </w:rPr>
        <w:t xml:space="preserve"> 8%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phí</w:t>
      </w:r>
      <w:proofErr w:type="spellEnd"/>
      <w:r w:rsidRPr="008F1CAC">
        <w:rPr>
          <w:rFonts w:ascii="Times New Roman" w:hAnsi="Times New Roman" w:cs="Times New Roman"/>
        </w:rPr>
        <w:t xml:space="preserve"> chi </w:t>
      </w:r>
      <w:proofErr w:type="spellStart"/>
      <w:r w:rsidRPr="008F1CAC">
        <w:rPr>
          <w:rFonts w:ascii="Times New Roman" w:hAnsi="Times New Roman" w:cs="Times New Roman"/>
        </w:rPr>
        <w:t>cho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bổng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khuyến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khích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tập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0C74695B" w14:textId="77777777" w:rsidR="008F1CAC" w:rsidRPr="008F1CAC" w:rsidRDefault="008F1CAC" w:rsidP="008F1CAC">
      <w:pPr>
        <w:jc w:val="both"/>
        <w:rPr>
          <w:rFonts w:ascii="Times New Roman" w:hAnsi="Times New Roman" w:cs="Times New Roman"/>
          <w:b/>
          <w:bCs/>
        </w:rPr>
      </w:pPr>
      <w:r w:rsidRPr="008F1CAC">
        <w:rPr>
          <w:rFonts w:ascii="Times New Roman" w:hAnsi="Times New Roman" w:cs="Times New Roman"/>
          <w:b/>
          <w:bCs/>
        </w:rPr>
        <w:t>C. ĐĂNG KÝ THÔNG TIN TUYỂN SINH TRÊN HỆ THỐNG XÉT TUYỂN CỦA HỌC VIỆN</w:t>
      </w:r>
    </w:p>
    <w:p w14:paraId="68FA7B0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1. </w:t>
      </w:r>
      <w:proofErr w:type="spellStart"/>
      <w:r w:rsidRPr="008F1CAC">
        <w:rPr>
          <w:rFonts w:ascii="Times New Roman" w:hAnsi="Times New Roman" w:cs="Times New Roman"/>
        </w:rPr>
        <w:t>Đối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tượng</w:t>
      </w:r>
      <w:proofErr w:type="spellEnd"/>
      <w:r w:rsidRPr="008F1CAC">
        <w:rPr>
          <w:rFonts w:ascii="Times New Roman" w:hAnsi="Times New Roman" w:cs="Times New Roman"/>
        </w:rPr>
        <w:t>: 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nguyện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vọng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đại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học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năm</w:t>
      </w:r>
      <w:proofErr w:type="spellEnd"/>
      <w:r w:rsidRPr="008F1CAC">
        <w:rPr>
          <w:rFonts w:ascii="Times New Roman" w:hAnsi="Times New Roman" w:cs="Times New Roman"/>
        </w:rPr>
        <w:t xml:space="preserve"> 2026 </w:t>
      </w:r>
      <w:proofErr w:type="spellStart"/>
      <w:r w:rsidRPr="008F1CAC">
        <w:rPr>
          <w:rFonts w:ascii="Times New Roman" w:hAnsi="Times New Roman" w:cs="Times New Roman"/>
        </w:rPr>
        <w:t>vào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Kỹ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thuật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mật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mã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6C4DE958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2. </w:t>
      </w:r>
      <w:proofErr w:type="spellStart"/>
      <w:r w:rsidRPr="008F1CAC">
        <w:rPr>
          <w:rFonts w:ascii="Times New Roman" w:hAnsi="Times New Roman" w:cs="Times New Roman"/>
        </w:rPr>
        <w:t>Nội</w:t>
      </w:r>
      <w:proofErr w:type="spellEnd"/>
      <w:r w:rsidRPr="008F1CAC">
        <w:rPr>
          <w:rFonts w:ascii="Times New Roman" w:hAnsi="Times New Roman" w:cs="Times New Roman"/>
        </w:rPr>
        <w:t xml:space="preserve"> dung: 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việc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tài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khoản</w:t>
      </w:r>
      <w:proofErr w:type="spellEnd"/>
      <w:r w:rsidRPr="008F1CAC">
        <w:rPr>
          <w:rFonts w:ascii="Times New Roman" w:hAnsi="Times New Roman" w:cs="Times New Roman"/>
        </w:rPr>
        <w:t xml:space="preserve">, </w:t>
      </w:r>
      <w:proofErr w:type="spellStart"/>
      <w:r w:rsidRPr="008F1CAC">
        <w:rPr>
          <w:rFonts w:ascii="Times New Roman" w:hAnsi="Times New Roman" w:cs="Times New Roman"/>
        </w:rPr>
        <w:t>kê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khai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đầy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đủ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tin </w:t>
      </w:r>
      <w:proofErr w:type="spellStart"/>
      <w:r w:rsidRPr="008F1CAC">
        <w:rPr>
          <w:rFonts w:ascii="Times New Roman" w:hAnsi="Times New Roman" w:cs="Times New Roman"/>
        </w:rPr>
        <w:t>cá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nhân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minh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chứng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hướng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dẫn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thống</w:t>
      </w:r>
      <w:proofErr w:type="spellEnd"/>
      <w:r w:rsidRPr="008F1CAC">
        <w:rPr>
          <w:rFonts w:ascii="Times New Roman" w:hAnsi="Times New Roman" w:cs="Times New Roman"/>
        </w:rPr>
        <w:t xml:space="preserve">. </w:t>
      </w:r>
      <w:proofErr w:type="spellStart"/>
      <w:r w:rsidRPr="008F1CAC">
        <w:rPr>
          <w:rFonts w:ascii="Times New Roman" w:hAnsi="Times New Roman" w:cs="Times New Roman"/>
        </w:rPr>
        <w:t>Mỗi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được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tối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đa</w:t>
      </w:r>
      <w:proofErr w:type="spellEnd"/>
      <w:r w:rsidRPr="008F1CAC">
        <w:rPr>
          <w:rFonts w:ascii="Times New Roman" w:hAnsi="Times New Roman" w:cs="Times New Roman"/>
        </w:rPr>
        <w:t xml:space="preserve"> 05 </w:t>
      </w:r>
      <w:proofErr w:type="spellStart"/>
      <w:r w:rsidRPr="008F1CAC">
        <w:rPr>
          <w:rFonts w:ascii="Times New Roman" w:hAnsi="Times New Roman" w:cs="Times New Roman"/>
        </w:rPr>
        <w:t>nguyện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vọng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hoàn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việc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nộp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hồ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sơ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trực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tuyến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Học </w:t>
      </w:r>
      <w:proofErr w:type="spellStart"/>
      <w:r w:rsidRPr="008F1CAC">
        <w:rPr>
          <w:rFonts w:ascii="Times New Roman" w:hAnsi="Times New Roman" w:cs="Times New Roman"/>
        </w:rPr>
        <w:t>viện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03FDCB36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>3. Lưu ý:</w:t>
      </w:r>
    </w:p>
    <w:p w14:paraId="3A697C02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đồng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thời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nguyện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vọng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trên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thống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hỗ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chung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Giáo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dục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Đào </w:t>
      </w:r>
      <w:proofErr w:type="spellStart"/>
      <w:r w:rsidRPr="008F1CAC">
        <w:rPr>
          <w:rFonts w:ascii="Times New Roman" w:hAnsi="Times New Roman" w:cs="Times New Roman"/>
        </w:rPr>
        <w:t>tạo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7BC724B3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tự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chịu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trách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nhiệm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về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chính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xác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của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toàn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bộ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thông</w:t>
      </w:r>
      <w:proofErr w:type="spellEnd"/>
      <w:r w:rsidRPr="008F1CAC">
        <w:rPr>
          <w:rFonts w:ascii="Times New Roman" w:hAnsi="Times New Roman" w:cs="Times New Roman"/>
        </w:rPr>
        <w:t xml:space="preserve"> tin </w:t>
      </w:r>
      <w:proofErr w:type="spellStart"/>
      <w:r w:rsidRPr="008F1CAC">
        <w:rPr>
          <w:rFonts w:ascii="Times New Roman" w:hAnsi="Times New Roman" w:cs="Times New Roman"/>
        </w:rPr>
        <w:t>đã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kê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khai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21D7EE46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– Trường </w:t>
      </w:r>
      <w:proofErr w:type="spellStart"/>
      <w:r w:rsidRPr="008F1CAC">
        <w:rPr>
          <w:rFonts w:ascii="Times New Roman" w:hAnsi="Times New Roman" w:cs="Times New Roman"/>
        </w:rPr>
        <w:t>hợp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sai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sót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hoặc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lận</w:t>
      </w:r>
      <w:proofErr w:type="spellEnd"/>
      <w:r w:rsidRPr="008F1CAC">
        <w:rPr>
          <w:rFonts w:ascii="Times New Roman" w:hAnsi="Times New Roman" w:cs="Times New Roman"/>
        </w:rPr>
        <w:t xml:space="preserve"> (</w:t>
      </w:r>
      <w:proofErr w:type="spellStart"/>
      <w:r w:rsidRPr="008F1CAC">
        <w:rPr>
          <w:rFonts w:ascii="Times New Roman" w:hAnsi="Times New Roman" w:cs="Times New Roman"/>
        </w:rPr>
        <w:t>nếu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phát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hiện</w:t>
      </w:r>
      <w:proofErr w:type="spellEnd"/>
      <w:r w:rsidRPr="008F1CAC">
        <w:rPr>
          <w:rFonts w:ascii="Times New Roman" w:hAnsi="Times New Roman" w:cs="Times New Roman"/>
        </w:rPr>
        <w:t xml:space="preserve">), 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bị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lý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theo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định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hiện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hành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và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có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thể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bị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hủy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kết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quả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trúng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73DCC805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4. </w:t>
      </w:r>
      <w:proofErr w:type="spellStart"/>
      <w:r w:rsidRPr="008F1CAC">
        <w:rPr>
          <w:rFonts w:ascii="Times New Roman" w:hAnsi="Times New Roman" w:cs="Times New Roman"/>
        </w:rPr>
        <w:t>Địa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chỉ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đăng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nhập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thống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tuyển</w:t>
      </w:r>
      <w:proofErr w:type="spellEnd"/>
      <w:r w:rsidRPr="008F1CAC">
        <w:rPr>
          <w:rFonts w:ascii="Times New Roman" w:hAnsi="Times New Roman" w:cs="Times New Roman"/>
        </w:rPr>
        <w:t>:</w:t>
      </w:r>
      <w:hyperlink r:id="rId4" w:history="1">
        <w:r w:rsidRPr="008F1CAC">
          <w:rPr>
            <w:rStyle w:val="Hyperlink"/>
            <w:rFonts w:ascii="Times New Roman" w:hAnsi="Times New Roman" w:cs="Times New Roman"/>
            <w:color w:val="auto"/>
          </w:rPr>
          <w:t> https://xettuyen.actvn.edu.vn</w:t>
        </w:r>
      </w:hyperlink>
    </w:p>
    <w:p w14:paraId="77F26ACA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 xml:space="preserve">5. </w:t>
      </w:r>
      <w:proofErr w:type="spellStart"/>
      <w:r w:rsidRPr="008F1CAC">
        <w:rPr>
          <w:rFonts w:ascii="Times New Roman" w:hAnsi="Times New Roman" w:cs="Times New Roman"/>
        </w:rPr>
        <w:t>Thời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gian</w:t>
      </w:r>
      <w:proofErr w:type="spellEnd"/>
      <w:r w:rsidRPr="008F1CAC">
        <w:rPr>
          <w:rFonts w:ascii="Times New Roman" w:hAnsi="Times New Roman" w:cs="Times New Roman"/>
        </w:rPr>
        <w:t xml:space="preserve">: </w:t>
      </w:r>
      <w:proofErr w:type="spellStart"/>
      <w:r w:rsidRPr="008F1CAC">
        <w:rPr>
          <w:rFonts w:ascii="Times New Roman" w:hAnsi="Times New Roman" w:cs="Times New Roman"/>
        </w:rPr>
        <w:t>Từ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ngày</w:t>
      </w:r>
      <w:proofErr w:type="spellEnd"/>
      <w:r w:rsidRPr="008F1CAC">
        <w:rPr>
          <w:rFonts w:ascii="Times New Roman" w:hAnsi="Times New Roman" w:cs="Times New Roman"/>
        </w:rPr>
        <w:t xml:space="preserve"> 22/5/2026 </w:t>
      </w:r>
      <w:proofErr w:type="spellStart"/>
      <w:r w:rsidRPr="008F1CAC">
        <w:rPr>
          <w:rFonts w:ascii="Times New Roman" w:hAnsi="Times New Roman" w:cs="Times New Roman"/>
        </w:rPr>
        <w:t>đến</w:t>
      </w:r>
      <w:proofErr w:type="spellEnd"/>
      <w:r w:rsidRPr="008F1CAC">
        <w:rPr>
          <w:rFonts w:ascii="Times New Roman" w:hAnsi="Times New Roman" w:cs="Times New Roman"/>
        </w:rPr>
        <w:t xml:space="preserve"> 7h00 </w:t>
      </w:r>
      <w:proofErr w:type="spellStart"/>
      <w:r w:rsidRPr="008F1CAC">
        <w:rPr>
          <w:rFonts w:ascii="Times New Roman" w:hAnsi="Times New Roman" w:cs="Times New Roman"/>
        </w:rPr>
        <w:t>ngày</w:t>
      </w:r>
      <w:proofErr w:type="spellEnd"/>
      <w:r w:rsidRPr="008F1CAC">
        <w:rPr>
          <w:rFonts w:ascii="Times New Roman" w:hAnsi="Times New Roman" w:cs="Times New Roman"/>
        </w:rPr>
        <w:t xml:space="preserve"> 22/6/2026</w:t>
      </w:r>
    </w:p>
    <w:p w14:paraId="29F7B4B4" w14:textId="77777777" w:rsidR="008F1CAC" w:rsidRPr="008F1CAC" w:rsidRDefault="008F1CAC" w:rsidP="008F1CAC">
      <w:pPr>
        <w:jc w:val="both"/>
        <w:rPr>
          <w:rFonts w:ascii="Times New Roman" w:hAnsi="Times New Roman" w:cs="Times New Roman"/>
        </w:rPr>
      </w:pPr>
      <w:r w:rsidRPr="008F1CAC">
        <w:rPr>
          <w:rFonts w:ascii="Times New Roman" w:hAnsi="Times New Roman" w:cs="Times New Roman"/>
        </w:rPr>
        <w:t>Lưu ý: </w:t>
      </w:r>
      <w:proofErr w:type="spellStart"/>
      <w:r w:rsidRPr="008F1CAC">
        <w:rPr>
          <w:rFonts w:ascii="Times New Roman" w:hAnsi="Times New Roman" w:cs="Times New Roman"/>
        </w:rPr>
        <w:t>Thí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sinh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không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phải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nộp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lệ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phí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xét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duyệt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hồ</w:t>
      </w:r>
      <w:proofErr w:type="spellEnd"/>
      <w:r w:rsidRPr="008F1CAC">
        <w:rPr>
          <w:rFonts w:ascii="Times New Roman" w:hAnsi="Times New Roman" w:cs="Times New Roman"/>
        </w:rPr>
        <w:t xml:space="preserve"> </w:t>
      </w:r>
      <w:proofErr w:type="spellStart"/>
      <w:r w:rsidRPr="008F1CAC">
        <w:rPr>
          <w:rFonts w:ascii="Times New Roman" w:hAnsi="Times New Roman" w:cs="Times New Roman"/>
        </w:rPr>
        <w:t>sơ</w:t>
      </w:r>
      <w:proofErr w:type="spellEnd"/>
      <w:r w:rsidRPr="008F1CAC">
        <w:rPr>
          <w:rFonts w:ascii="Times New Roman" w:hAnsi="Times New Roman" w:cs="Times New Roman"/>
        </w:rPr>
        <w:t>.</w:t>
      </w:r>
    </w:p>
    <w:p w14:paraId="1ED18F41" w14:textId="77777777" w:rsidR="00E26D82" w:rsidRPr="008F1CAC" w:rsidRDefault="00E26D82" w:rsidP="008F1CAC">
      <w:pPr>
        <w:jc w:val="both"/>
        <w:rPr>
          <w:rFonts w:ascii="Times New Roman" w:hAnsi="Times New Roman" w:cs="Times New Roman"/>
        </w:rPr>
      </w:pPr>
    </w:p>
    <w:sectPr w:rsidR="00E26D82" w:rsidRPr="008F1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AC"/>
    <w:rsid w:val="006A2696"/>
    <w:rsid w:val="008F1CAC"/>
    <w:rsid w:val="00A27F28"/>
    <w:rsid w:val="00AD473F"/>
    <w:rsid w:val="00E2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2CB4"/>
  <w15:chartTrackingRefBased/>
  <w15:docId w15:val="{00CC05AC-800B-4E2F-B329-B9EAF6FF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C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1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ettuyen.actvn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2180</Words>
  <Characters>12426</Characters>
  <Application>Microsoft Office Word</Application>
  <DocSecurity>0</DocSecurity>
  <Lines>103</Lines>
  <Paragraphs>29</Paragraphs>
  <ScaleCrop>false</ScaleCrop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Bui</dc:creator>
  <cp:keywords/>
  <dc:description/>
  <cp:lastModifiedBy>Ha Bui</cp:lastModifiedBy>
  <cp:revision>1</cp:revision>
  <dcterms:created xsi:type="dcterms:W3CDTF">2026-06-03T04:02:00Z</dcterms:created>
  <dcterms:modified xsi:type="dcterms:W3CDTF">2026-06-03T04:05:00Z</dcterms:modified>
</cp:coreProperties>
</file>